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078" w:rsidRDefault="00783ADD" w:rsidP="00BE06A1">
      <w:pPr>
        <w:spacing w:after="0" w:line="240" w:lineRule="auto"/>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ЦК ДОСААФ УССР</w:t>
      </w:r>
    </w:p>
    <w:p w:rsidR="00783ADD" w:rsidRPr="00C63078" w:rsidRDefault="00783ADD" w:rsidP="00BE06A1">
      <w:pPr>
        <w:spacing w:after="0" w:line="240" w:lineRule="auto"/>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ФЕДЕРАЦИЯ СЛУЖЕБНОГО СОБАКОВОДСТВА УССР</w:t>
      </w:r>
    </w:p>
    <w:p w:rsidR="00C63078" w:rsidRDefault="00783ADD" w:rsidP="00BE06A1">
      <w:pPr>
        <w:spacing w:after="0" w:line="240" w:lineRule="auto"/>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СОСТОЯНИЕ ПОРОДЫ СОБАК НЕМЕЦКАЯ ОВЧАРКА</w:t>
      </w:r>
    </w:p>
    <w:p w:rsidR="00C63078" w:rsidRDefault="00783ADD" w:rsidP="00BE06A1">
      <w:pPr>
        <w:spacing w:after="0" w:line="240" w:lineRule="auto"/>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 КЛУБАХ ДОСААФ УССР</w:t>
      </w:r>
    </w:p>
    <w:p w:rsidR="00783ADD" w:rsidRPr="00C63078" w:rsidRDefault="00783ADD" w:rsidP="00BE06A1">
      <w:pPr>
        <w:spacing w:after="0" w:line="240" w:lineRule="auto"/>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И ПЕРСПЕКТИВЫ ДАЛЬНЕЙШЕЙ РАБОТЫ С НЕЙ</w:t>
      </w:r>
    </w:p>
    <w:p w:rsidR="00783ADD" w:rsidRPr="00C63078" w:rsidRDefault="00783ADD" w:rsidP="00BE06A1">
      <w:pPr>
        <w:spacing w:after="0" w:line="240" w:lineRule="auto"/>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Киев - 1974</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В мае 1974 года Федерация служебного собаководства ДОСААФ УССР проводила совещание руководителей секций разведения и судей по служебному собаководству. На совещании обсуждались вопросы ведения племенной работы в клубах Украины. Материалы этого совещания: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1. Решение Президиума Федерации служебного собаководства ДОСААФ УССР (протокол №2 oт 19.05.74),</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2. Доклад судьи Всесоюзной категории по служебному собаководству Е.Н. Орловской "О cocтоянии породы собак немецкая овчарка в клубах ДОСААФ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3. Доклад судьи Всесоюзной категории по служебному собаководству Е.Я. Степанова "О перспективах дальнейшей работы с породой"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 xml:space="preserve">предлагается </w:t>
      </w:r>
      <w:r w:rsidR="00A8708A" w:rsidRPr="00C63078">
        <w:rPr>
          <w:rFonts w:ascii="Times New Roman" w:eastAsia="Times New Roman" w:hAnsi="Times New Roman" w:cs="Times New Roman"/>
          <w:b/>
          <w:bCs/>
          <w:color w:val="000000"/>
          <w:sz w:val="24"/>
          <w:szCs w:val="24"/>
        </w:rPr>
        <w:t>использовать</w:t>
      </w:r>
      <w:r w:rsidRPr="00C63078">
        <w:rPr>
          <w:rFonts w:ascii="Times New Roman" w:eastAsia="Times New Roman" w:hAnsi="Times New Roman" w:cs="Times New Roman"/>
          <w:b/>
          <w:bCs/>
          <w:color w:val="000000"/>
          <w:sz w:val="24"/>
          <w:szCs w:val="24"/>
        </w:rPr>
        <w:t xml:space="preserve"> как официальный документ в клубах ДОСААФ УССР для руководства в племенной работе.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Ответственный секретарь Федерации служебного собаководства ДОСААФ УССР</w:t>
      </w:r>
    </w:p>
    <w:p w:rsidR="00783ADD"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М.В.Зернова</w:t>
      </w:r>
    </w:p>
    <w:p w:rsidR="00C63078" w:rsidRPr="00C63078" w:rsidRDefault="00C63078" w:rsidP="00C63078">
      <w:pPr>
        <w:spacing w:after="0" w:line="240" w:lineRule="auto"/>
        <w:ind w:firstLine="709"/>
        <w:jc w:val="both"/>
        <w:rPr>
          <w:rFonts w:ascii="Times New Roman" w:eastAsia="Times New Roman" w:hAnsi="Times New Roman" w:cs="Times New Roman"/>
          <w:color w:val="000000"/>
          <w:sz w:val="24"/>
          <w:szCs w:val="24"/>
        </w:rPr>
      </w:pPr>
    </w:p>
    <w:p w:rsidR="00C63078" w:rsidRDefault="00783ADD" w:rsidP="00C63078">
      <w:pPr>
        <w:spacing w:after="0" w:line="240" w:lineRule="auto"/>
        <w:ind w:firstLine="709"/>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Р Е Ш Е Н И Е.</w:t>
      </w:r>
    </w:p>
    <w:p w:rsidR="00C63078" w:rsidRDefault="00C63078" w:rsidP="00C63078">
      <w:pPr>
        <w:spacing w:after="0" w:line="240" w:lineRule="auto"/>
        <w:ind w:firstLine="709"/>
        <w:jc w:val="both"/>
        <w:rPr>
          <w:rFonts w:ascii="Times New Roman" w:eastAsia="Times New Roman" w:hAnsi="Times New Roman" w:cs="Times New Roman"/>
          <w:b/>
          <w:bCs/>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Заслушав и обсудив доклад судьи Всесоюзной категории по служебному собаководству Е.Н. Орловской и судьи Всесоюзной категории по служебному собаководству Е.Я. Степанова "О состоянии породы собак немецкая овчарка в клубах ДОСААФ УССР и о перспективах дальнейшей работы с ней", участники учебно-методического cборa по племенному разведению служебных собак отмечает:</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докладе совершенно обоснованно констатируется наличие общности происхождения наших немецких овчарок отечественного происхождения, следствием чего является стихийное родственное разведение, практикуемое не только в клубах с малым количеством собак, но и в клубах с большим поголовьем. Исключение составляет пока только Днепропетровский клуб.</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Отрицательное влияние родственного разведения усугубляется еще тем, что ведётся оно, в большинстве случаев, через конституционально порочных кобелей-крипторхов. В результате, порода потеряла свою индивидуальность, утратив характерный для немецкой овчарки тип сложения и присущие ей рабочие качества.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Сложившееся положение требует решительной и коренной перестройки племенной работы с породой в клубах Украины.</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Совещание отмечает конструктивность внесенных в докладе предложений организационного и зоотехнического порядка по исправлению ошибок, допущенных в работе с породой и принимает решение:</w:t>
      </w:r>
    </w:p>
    <w:p w:rsidR="00C63078" w:rsidRPr="00C63078" w:rsidRDefault="00C63078" w:rsidP="00C63078">
      <w:pPr>
        <w:spacing w:after="0" w:line="240" w:lineRule="auto"/>
        <w:ind w:firstLine="709"/>
        <w:jc w:val="both"/>
        <w:rPr>
          <w:rFonts w:ascii="Times New Roman" w:eastAsia="Times New Roman" w:hAnsi="Times New Roman" w:cs="Times New Roman"/>
          <w:color w:val="000000"/>
          <w:sz w:val="24"/>
          <w:szCs w:val="24"/>
        </w:rPr>
      </w:pPr>
    </w:p>
    <w:p w:rsidR="00C63078" w:rsidRPr="00C63078" w:rsidRDefault="00783ADD" w:rsidP="00C63078">
      <w:pPr>
        <w:spacing w:after="0" w:line="240" w:lineRule="auto"/>
        <w:ind w:firstLine="709"/>
        <w:jc w:val="both"/>
        <w:rPr>
          <w:rFonts w:ascii="Times New Roman" w:eastAsia="Times New Roman" w:hAnsi="Times New Roman" w:cs="Times New Roman"/>
          <w:b/>
          <w:color w:val="000000"/>
          <w:sz w:val="24"/>
          <w:szCs w:val="24"/>
        </w:rPr>
      </w:pPr>
      <w:r w:rsidRPr="00C63078">
        <w:rPr>
          <w:rFonts w:ascii="Times New Roman" w:eastAsia="Times New Roman" w:hAnsi="Times New Roman" w:cs="Times New Roman"/>
          <w:b/>
          <w:color w:val="000000"/>
          <w:sz w:val="24"/>
          <w:szCs w:val="24"/>
        </w:rPr>
        <w:t>По вопросам организационным.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I. О подготовке кадров по служебному собаководству.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Поскольку проблема подготовки кадров пo служебному собаководству в Республике стоит весьма остро и так как все, без исключения, клубы испытывают нужду в знающих дело общественных инструкторах и тем более в квалифицированных судьях по </w:t>
      </w:r>
      <w:r w:rsidRPr="00C63078">
        <w:rPr>
          <w:rFonts w:ascii="Times New Roman" w:eastAsia="Times New Roman" w:hAnsi="Times New Roman" w:cs="Times New Roman"/>
          <w:color w:val="000000"/>
          <w:sz w:val="24"/>
          <w:szCs w:val="24"/>
        </w:rPr>
        <w:lastRenderedPageBreak/>
        <w:t>служебному собаководству, считать необходимым и просить ЦК ДОСААФ УССР организовать заочные курсы по подготовке судей двух профилей: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А. Республиканские постояннодействующие заочные курсы по программе общего собаководства с </w:t>
      </w:r>
      <w:r w:rsidR="00C63078" w:rsidRPr="00C63078">
        <w:rPr>
          <w:rFonts w:ascii="Times New Roman" w:eastAsia="Times New Roman" w:hAnsi="Times New Roman" w:cs="Times New Roman"/>
          <w:color w:val="000000"/>
          <w:sz w:val="24"/>
          <w:szCs w:val="24"/>
        </w:rPr>
        <w:t>четырехмесячным</w:t>
      </w:r>
      <w:r w:rsidRPr="00C63078">
        <w:rPr>
          <w:rFonts w:ascii="Times New Roman" w:eastAsia="Times New Roman" w:hAnsi="Times New Roman" w:cs="Times New Roman"/>
          <w:color w:val="000000"/>
          <w:sz w:val="24"/>
          <w:szCs w:val="24"/>
        </w:rPr>
        <w:t xml:space="preserve"> сроком обучения для подготовки кандидатов на курсы судей по служебному собаководству. Отбор слушателей на них производить согласно "Положения о судьях и коллегиях судей по служебному собаководству в организациях ДОСААФ" по разнарядке Федерации служебного собаководства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Для слушателей курсов провести два трехдневных cборa: один установочный - в начале, второй - экзаменационный, по окончании курсов. Начало занятия 1-го августа 1974 года.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Б. Республиканские постояннодействующие курсы заочного обучения по подготовке судей по служебному собаководству по 180 - 200 часовой программе, в годичный срок. В течение подготовки проводятся, в помощь слушателям-заочникам, четыре сбора, на которых, отрабатываются узловые теоретические вопросы программы и организуется практическая работа по отдельным практическим вопросам ведения племенной работы, экспертизы и судейства. По окончании установленного срока курсов, проводится экзаменационный сбор.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Курсы комплектуется из числа успешно окончивших заочные подготовительные курсы. Начало </w:t>
      </w:r>
      <w:r w:rsidR="00C63078" w:rsidRPr="00C63078">
        <w:rPr>
          <w:rFonts w:ascii="Times New Roman" w:eastAsia="Times New Roman" w:hAnsi="Times New Roman" w:cs="Times New Roman"/>
          <w:color w:val="000000"/>
          <w:sz w:val="24"/>
          <w:szCs w:val="24"/>
        </w:rPr>
        <w:t>занятий</w:t>
      </w:r>
      <w:r w:rsidRPr="00C63078">
        <w:rPr>
          <w:rFonts w:ascii="Times New Roman" w:eastAsia="Times New Roman" w:hAnsi="Times New Roman" w:cs="Times New Roman"/>
          <w:color w:val="000000"/>
          <w:sz w:val="24"/>
          <w:szCs w:val="24"/>
        </w:rPr>
        <w:t xml:space="preserve"> - январь 1975 года.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Федерации служебного собаководства / учебно-методической комиссии/ разработать положение и программы курсов.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 целью повышения квалификации судей по служебному собаководству, независимо от присвоенной им категории, обязать их пройти заочные курсы по той же программе и в тот же срок. Судей, не прошедших эти курсы, к судейству на выставках не допускать.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Коллегии cудей Республиканской Федерации взять под свой контроль работу судейского аппарата, как на областных, так и на городских выставках, назначать на них судей не по "географическому" признаку, а исходя из деловых качеств и квалификации и участия судьи в ведении племенной работы в одном из клубов Украины.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Строго требовать от всех судей представления отчётов об экспертизе в установленные сроки. Судей, не представляющих отчёты, к судейству не допускать.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Установить обязательное рецензирование судейских отчётов, как одного из действенных методов с одной стороны - изучения квалификации кадров, с другой - углубления и совершенствования их знаний.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Просить руководство ЦК ДОСААФ УССР обратить внимание областных и городских Комитетов ДОСААФ на необходимость присвоения звания судей по служебному собаководству только в соответствии с положением на этот счёт ЦК ДОСААФ СССР.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3. О руководстве племенной работой.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Для коренного улучшения племенной работы с породой немецкая овчарка просить руководство ЦК ДОСААФ УССР ввести в состав Президиума Федерации и ее комиссии племенного разведения собак судью Всесоюзной категории Е.Н.Степанова и судью Всесоюзной категории E.Н.Oрловскую.</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целях исправления и не повторения ошибок, допущенных в клубах служебного собаководства в роботе с породой немецкая овчарка, запретить руководить селекционно-племенной работой в клубах лицам, не имеющим специальной биологической подготовки, полученной в соответствующих учебных заведениях (высших и средних) или не окончившим курсы по подготовке судей по программе ДОСААФ.</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Просить ЦК ДОСААФ УССР выделить клубам с поголовьем племенных собак, с которыми будет вестись селекционная работа, свыше 1000 голов, одной штатной единицы для ведения племенной работы, с привлечением для этого специалистов с биологическим образованием широкого профиля (зоотехники, ветеринарные врачи, биологи).</w:t>
      </w:r>
    </w:p>
    <w:p w:rsidR="00783ADD" w:rsidRPr="00C63078" w:rsidRDefault="00783ADD" w:rsidP="00C63078">
      <w:pPr>
        <w:spacing w:after="0" w:line="240" w:lineRule="auto"/>
        <w:ind w:firstLine="709"/>
        <w:jc w:val="both"/>
        <w:rPr>
          <w:rFonts w:ascii="Times New Roman" w:eastAsia="Times New Roman" w:hAnsi="Times New Roman" w:cs="Times New Roman"/>
          <w:b/>
          <w:color w:val="000000"/>
          <w:sz w:val="24"/>
          <w:szCs w:val="24"/>
        </w:rPr>
      </w:pPr>
      <w:r w:rsidRPr="00C63078">
        <w:rPr>
          <w:rFonts w:ascii="Times New Roman" w:eastAsia="Times New Roman" w:hAnsi="Times New Roman" w:cs="Times New Roman"/>
          <w:b/>
          <w:color w:val="000000"/>
          <w:sz w:val="24"/>
          <w:szCs w:val="24"/>
        </w:rPr>
        <w:lastRenderedPageBreak/>
        <w:t>По вопросам зоотехнического порядка.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I. В течение 1974 года провести поголовную классификацию племенных собак породы немецкая овчарка отечественного происхождения и распределить их, после генеалогического анализа, на две группы: на группу "А" и группу "Б". В группу "А" войдут только те собаки, происхождение которых свободно от кличек крипторхов, т.е. условно свободные от гена крипторхизма. Во вторую группу, "Б", попадут все остальные собаки с кличками крипторхов в происхождении.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 группе "А" механически причисляются и собаки, завезенные из ГДР, так как их родословные заведомо свободны от собак с кличками крипторхов в происхождении.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Родословные coбак каждой группы должны иметь заметные внешние различия.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Начиная с плана разведения на 1975 год, т.е. с октября 1974 года, вся племенная работа в группе "А" и работа по </w:t>
      </w:r>
      <w:r w:rsidR="00C63078" w:rsidRPr="00C63078">
        <w:rPr>
          <w:rFonts w:ascii="Times New Roman" w:eastAsia="Times New Roman" w:hAnsi="Times New Roman" w:cs="Times New Roman"/>
          <w:color w:val="000000"/>
          <w:sz w:val="24"/>
          <w:szCs w:val="24"/>
        </w:rPr>
        <w:t>размножению</w:t>
      </w:r>
      <w:r w:rsidRPr="00C63078">
        <w:rPr>
          <w:rFonts w:ascii="Times New Roman" w:eastAsia="Times New Roman" w:hAnsi="Times New Roman" w:cs="Times New Roman"/>
          <w:color w:val="000000"/>
          <w:sz w:val="24"/>
          <w:szCs w:val="24"/>
        </w:rPr>
        <w:t xml:space="preserve"> собак в группе "Б" должны вестись изолированно одна от другой и только внутри каждой группы. Основной задачей работы в группе "А" должно быть воспроизводство полноценного племенного поголовья, в пepвую очередь, для комплектования клубов служебного собаководства УССР и постепенной полной замены ими собак группы "Б". Работа с группой "Б" должна ограничиваться поставками этих собак ведомствам для служебного применения.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План разведения на собак группы "А" должен составляться Республиканской Федерацией централизованно, независимо от того, в каком клубе зарегистрированы эти собаки и быть единым и обязательным для всех клубов Украины.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Планы разведения на собак группы "Б" составляются клубами.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Признать направление племенной работе по разведению собак только группы "А", принятое Днепропетровским, Черкасским, Запорожским клубами единственно верным и перспективным.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В целях выяснения возможности привлечения части поголовья сук Одесского клуба в группу "А" и для проведения углублённого генеалогического анализа с использованием документов клуба, подробного описания их экстерьера и отбора пригодных к племенному использованию, просить ЦК ДОСААФ УССР командировать в Одесский клуб судью Всесоюзной категории Е.Н.Орловскую.</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3. С 1-го января 1975 года начать запись собак в "Родословную книгу немецких овчарок УССР" /РКНОУ/, без которой немыслима никакая работа в любом виде культурного животноводства. В РКНОУ должны записываться все немецкие овчарки только группы "А" Порядок и техника записи будут даны в "Положении о РКНОУ" и приложениях к нему, которые надлежит составить и утвердить у руководства ЦК ДОСААФ УССР до первого января 1975 года.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4. До 1-го января 1975 года провести генеалогическое районирование поголовья группы "А" по клубам Республики и, в соответствии с этим, централизованно комплектовать клубы щенками соответствующего генеалогического направления. Централизованный план распределения щенков группы "А", утверждённый Президиумом Федерации, Обязателен для исполнения клубами.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Централизованно распределяя щенков по клубам Украины, с учетом потребности, в первую очередь, клуба производящего, сохранить от обезличивания единственную племенную базу группы "А" на Украине в Днепропетровском клубе, путём рационального её использования.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5. В целях поголовного обследования всего приплода в группе "А", в частности, молодых кобелей на крипторхизм, родословные карточки на щенков в тридцатидневном возрасте не выдавать, начиная с помётов по плану разведения на 1975 год. Взамен родословных выдавать временные справки на специальных бланках, установленной формы, с перечнем всех данных на щенка, перечисленных в родословной карточке, но с одним рядом предков, скреплённые подписями заводчика и начальника клуба, и клубной печатью. По достижении щенками 8-9 месячного возраста, после обследования их на дисплазию, а кобелей, кроме того, на крипторхизм, временные справки обмениваются на </w:t>
      </w:r>
      <w:r w:rsidRPr="00C63078">
        <w:rPr>
          <w:rFonts w:ascii="Times New Roman" w:eastAsia="Times New Roman" w:hAnsi="Times New Roman" w:cs="Times New Roman"/>
          <w:color w:val="000000"/>
          <w:sz w:val="24"/>
          <w:szCs w:val="24"/>
        </w:rPr>
        <w:lastRenderedPageBreak/>
        <w:t>родословные карточки. На кобелей крипторхов родословные карточки не выдаются. Временные справки действительны до двенадцатимесячного возраста собаки.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6. Исключить из племенного разведения собак /кобелей и сук/ с признаками, сопутствующими крипторхизму такими, как неполнозубость /за исключением первого премоляра/, у сук - при оценке "хорошо", рост, превышающий стандартный.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7. Упорядочить племенное использование кобелей, завезенных из-за рубежа: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а/ завезенных кобелей использовать /вязать/ только с суками группы "А";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б/ в имевших место случаях сведения завезенных кобелей с суками группы "Б", помёт целиком относить только к группе "Б".</w:t>
      </w:r>
    </w:p>
    <w:p w:rsidR="00783ADD" w:rsidRPr="00C63078" w:rsidRDefault="00C63078" w:rsidP="00C63078">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sidR="00783ADD" w:rsidRPr="00C63078">
        <w:rPr>
          <w:rFonts w:ascii="Times New Roman" w:eastAsia="Times New Roman" w:hAnsi="Times New Roman" w:cs="Times New Roman"/>
          <w:color w:val="000000"/>
          <w:sz w:val="24"/>
          <w:szCs w:val="24"/>
        </w:rPr>
        <w:t xml:space="preserve"> В связи с прекращением "ЗОООБЪЕДИНЕНИЕМ" зазоза в 1974 году щенков породы немецкая овчарка, просить руководство ЦК ДОСААФ УССР обратиться в "?ИНТОРГ" с просьбой обязать "Зоообъединение" с 1975 г. возобновить завоз щенков немецких овчарок из ГДР, ЧССР, ПНР.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8. В связи с тем, что импортируемые для плененного использования немецкие овчарки зачастую имеют, в соответствии с международным стандартом породы, рост на несколько сантиметров ниже, предусмотренного стандартом восточноевропейской овчарки. В связи с возвращением породе её истинного названия - немецкая овчарка, просить ЦК ДОСААФ УССР войти с ходатайством перед ЦК ДОСААФ СССР о снижении нижнего показателя роста немецкой овчарки до предусмотренного международным стандартен: для кобелей до 60 и для сук до 55 сантиметров.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9. Ввести в систему работы клубов обязательную проверку собак на силу и подвижность нервных процессов, используя специальные тесты /пробы/ которые должны быть разработаны учебно-методической комиссией Федерации.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Участники сбора высказали озабоченность появлением в журнале "Наука и жизнь" №3 за 1974 год вредной, дезориентирующей статьи А.П.Мазозера, направленной на дезорганизацию работы клубов служебного собаководства ДОСААФ, призывом регистрировать собак служебных пород в местных обществах охраны природы. В результате, в Харьковском и Ровненском клубах служебного собаководства часть членов перешли в клубы, организованные обществами охраны природы.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Участники сбора просят руководство ЦК ДОСААФ УССР обратиться в Республиканское Об-во охраны природы с целью пресечения незаконной регистрации собак служебных пород в местных об-вах охраны природы.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Участники сбора считают целесообразным и необходимым распространить доклад и принятые по нему решения, как официальный документ, в клубах ДОСААФ УССР для руководства в племенной работе.</w:t>
      </w:r>
    </w:p>
    <w:p w:rsidR="00C63078" w:rsidRDefault="00C63078" w:rsidP="00C63078">
      <w:pPr>
        <w:spacing w:after="0" w:line="240" w:lineRule="auto"/>
        <w:ind w:firstLine="709"/>
        <w:jc w:val="both"/>
        <w:rPr>
          <w:rFonts w:ascii="Times New Roman" w:eastAsia="Times New Roman" w:hAnsi="Times New Roman" w:cs="Times New Roman"/>
          <w:b/>
          <w:bCs/>
          <w:color w:val="000000"/>
          <w:sz w:val="24"/>
          <w:szCs w:val="24"/>
        </w:rPr>
      </w:pPr>
    </w:p>
    <w:p w:rsidR="00783ADD" w:rsidRPr="00C63078" w:rsidRDefault="00783ADD" w:rsidP="00C63078">
      <w:pPr>
        <w:spacing w:after="0" w:line="240" w:lineRule="auto"/>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Раздел 1-й.</w:t>
      </w:r>
    </w:p>
    <w:p w:rsidR="00783ADD" w:rsidRPr="00C63078" w:rsidRDefault="00783ADD" w:rsidP="00C63078">
      <w:pPr>
        <w:spacing w:after="0" w:line="240" w:lineRule="auto"/>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"О СОСТОЯНИИ ПОРОДЫ СОБАК НЕМЕЦКАЯ ОВЧАРКА В КЛУБАХ ДОСААФ УССР".</w:t>
      </w:r>
    </w:p>
    <w:p w:rsidR="00783ADD" w:rsidRPr="00C63078" w:rsidRDefault="00783ADD" w:rsidP="00C63078">
      <w:pPr>
        <w:spacing w:after="0" w:line="240" w:lineRule="auto"/>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Докладчик судья Всесоюзной категории по служебному собаководству Е.Н.ОРЛОВСКАЯ.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Товарищи!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Служебным собаководством в Советском Союзе занимается ДОСААФ, причем, одной из основных задач его в этой области является снабжение Армии и народного хозяйства собаками, выращенными любителями, членами клубов служебного собаководства, так как это оказалось наиболее рентабельной формой удовлетворения потребностей ведомств в служебных собаках. Процент ремонта за счет разведения собак отдельными ведомствами очень не велик и, фактически, в масштабах государства, роли не играет.</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За все годы существования служебного собаководства у нас, организация, которой поручено было им заниматься (Осавиахим, ДОСАРМ,ДОСААФ) не имела в своем составе специалистов с биологическим образованием широкого профиля, ни зоотехников, ни </w:t>
      </w:r>
      <w:r w:rsidRPr="00C63078">
        <w:rPr>
          <w:rFonts w:ascii="Times New Roman" w:eastAsia="Times New Roman" w:hAnsi="Times New Roman" w:cs="Times New Roman"/>
          <w:color w:val="000000"/>
          <w:sz w:val="24"/>
          <w:szCs w:val="24"/>
        </w:rPr>
        <w:lastRenderedPageBreak/>
        <w:t>ветеринарных врачей и не могла, в силу этого, профессионально грамотно контролировать эту работу и руководить ею.</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Не было таковых и на местах среди руководителей клубами. Всю племенную работу вели общественные специалисты, энтузиасты дела служебного собаководства и от их знаний и от желания штатного руководства клубов создать им благоприятные условия для этой работы, </w:t>
      </w:r>
      <w:r w:rsidR="00C63078" w:rsidRPr="00C63078">
        <w:rPr>
          <w:rFonts w:ascii="Times New Roman" w:eastAsia="Times New Roman" w:hAnsi="Times New Roman" w:cs="Times New Roman"/>
          <w:color w:val="000000"/>
          <w:sz w:val="24"/>
          <w:szCs w:val="24"/>
        </w:rPr>
        <w:t>зависело</w:t>
      </w:r>
      <w:r w:rsidRPr="00C63078">
        <w:rPr>
          <w:rFonts w:ascii="Times New Roman" w:eastAsia="Times New Roman" w:hAnsi="Times New Roman" w:cs="Times New Roman"/>
          <w:color w:val="000000"/>
          <w:sz w:val="24"/>
          <w:szCs w:val="24"/>
        </w:rPr>
        <w:t xml:space="preserve"> качество поголовья клубов.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К сожалению, очень небольшое число любителей было достаточно подготовлено для ведения племенной работы. В </w:t>
      </w:r>
      <w:r w:rsidR="00C63078" w:rsidRPr="00C63078">
        <w:rPr>
          <w:rFonts w:ascii="Times New Roman" w:eastAsia="Times New Roman" w:hAnsi="Times New Roman" w:cs="Times New Roman"/>
          <w:color w:val="000000"/>
          <w:sz w:val="24"/>
          <w:szCs w:val="24"/>
        </w:rPr>
        <w:t>большинстве</w:t>
      </w:r>
      <w:r w:rsidRPr="00C63078">
        <w:rPr>
          <w:rFonts w:ascii="Times New Roman" w:eastAsia="Times New Roman" w:hAnsi="Times New Roman" w:cs="Times New Roman"/>
          <w:color w:val="000000"/>
          <w:sz w:val="24"/>
          <w:szCs w:val="24"/>
        </w:rPr>
        <w:t>, за это дело смело и совершенно безответственно брались люди, часто вполне добросовестные и любящие собаководство, но не имеющие элементарной подготовки в этой области. В силу этого, работа их изобиловала грубыми ошибками, а их энергия утверждала и распространяла эти ошибки по поголовью клуба. И, что греха таить,- единственный наш направляющий документ - "Положение о племенной работе в клубах служебного собаководства ДОСААФ" очень часто нарушался, да и сейчас, вероятно нарушается и начальниками клубов и общественными специалистами.</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При всем этом, надо отметить высокие организационные формы племенной работы в ДОСААФ: составление единого годового плана разведения в клубах, возможность проведения системы индивидуального подбора, наблюдение за выращиванием молодняка, проведение выводок и выставок, которые должны рассматриваться не только как агитационно-массовое мероприятие, но прежде всего, как один из главнейших элементов зоотехнической работы, где путем сравнительной оценки должен осуществляться отбор собак для племенного воспроизводства. Вот та система, которая могла бы служить прекрасной базой для успешной работы в области разведения собак.</w:t>
      </w:r>
    </w:p>
    <w:p w:rsidR="00C63078" w:rsidRPr="00C63078" w:rsidRDefault="00C63078" w:rsidP="00C63078">
      <w:pPr>
        <w:spacing w:after="0" w:line="240" w:lineRule="auto"/>
        <w:ind w:firstLine="709"/>
        <w:jc w:val="both"/>
        <w:rPr>
          <w:rFonts w:ascii="Times New Roman" w:eastAsia="Times New Roman" w:hAnsi="Times New Roman" w:cs="Times New Roman"/>
          <w:color w:val="000000"/>
          <w:sz w:val="24"/>
          <w:szCs w:val="24"/>
        </w:rPr>
      </w:pPr>
    </w:p>
    <w:p w:rsidR="00C63078" w:rsidRDefault="00783ADD" w:rsidP="00C63078">
      <w:pPr>
        <w:spacing w:after="0" w:line="240" w:lineRule="auto"/>
        <w:ind w:firstLine="709"/>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noProof/>
          <w:color w:val="000000"/>
          <w:sz w:val="24"/>
          <w:szCs w:val="24"/>
        </w:rPr>
        <w:drawing>
          <wp:inline distT="0" distB="0" distL="0" distR="0">
            <wp:extent cx="3524250" cy="2562225"/>
            <wp:effectExtent l="19050" t="0" r="0" b="0"/>
            <wp:docPr id="1" name="Рисунок 1" descr="http://www.gsd-online.ru/articles/sostoyanie74/mazveo-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sd-online.ru/articles/sostoyanie74/mazveo-11.jpg"/>
                    <pic:cNvPicPr>
                      <a:picLocks noChangeAspect="1" noChangeArrowheads="1"/>
                    </pic:cNvPicPr>
                  </pic:nvPicPr>
                  <pic:blipFill>
                    <a:blip r:embed="rId7" cstate="print"/>
                    <a:srcRect/>
                    <a:stretch>
                      <a:fillRect/>
                    </a:stretch>
                  </pic:blipFill>
                  <pic:spPr bwMode="auto">
                    <a:xfrm>
                      <a:off x="0" y="0"/>
                      <a:ext cx="3524250" cy="2562225"/>
                    </a:xfrm>
                    <a:prstGeom prst="rect">
                      <a:avLst/>
                    </a:prstGeom>
                    <a:noFill/>
                    <a:ln w="9525">
                      <a:noFill/>
                      <a:miter lim="800000"/>
                      <a:headEnd/>
                      <a:tailEnd/>
                    </a:ln>
                  </pic:spPr>
                </pic:pic>
              </a:graphicData>
            </a:graphic>
          </wp:inline>
        </w:drawing>
      </w:r>
    </w:p>
    <w:p w:rsidR="00783ADD" w:rsidRDefault="00783ADD" w:rsidP="00C63078">
      <w:pPr>
        <w:spacing w:after="0" w:line="240" w:lineRule="auto"/>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Восточноевропейская овчарка — кобель Дагор I, рожд. 1938 г., от Девета (питомник НКЗ) и Зельты (Базунова), принадлежал питомнику Московского областного клуба служебного собаководства Осоавиахима</w:t>
      </w:r>
    </w:p>
    <w:p w:rsidR="00C63078" w:rsidRPr="00C63078" w:rsidRDefault="00C63078" w:rsidP="00C63078">
      <w:pPr>
        <w:spacing w:after="0" w:line="240" w:lineRule="auto"/>
        <w:ind w:firstLine="709"/>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Однако, оказывается, что без определенного уровня зоотехнических знаний вся эта стройная система превращается в безжизненный, формальный перечень обязанностей и только,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Это происходит от того, что судьи занимающиеся племенной работой в клубах, мало учатся. Не редко наши высокие звания не соответствуют нашим знаниям.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этом году Федерацией служебного собаководства УССР была поставлена задача провести анализ состояния породы немецкая овчарка в клубах Республики и разработать меры для дальнейшей работы с ней.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При этом надо напомнить, что требования, которые предъявляется породе и каждому отдельному животному внутри неё складываются из четырех показателей: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 Конституция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Экстерьер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3. Рабочие качества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4. Происхождение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А для племенных животных еще и качество потомства.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каждом отдельном этапе развития породы, специалистам ведущим работу с ней, приходится решать разные задачи, больше уделять внимания какому-то одному из четырех показателей, в зависимости от тех условий в какие поставлена порода и тех отклонений, которые в ней возникли. Но при этом никогда нельзя забывать, что эти четыре качества взаимосвязаны, потеря одного из них неминуемо влечет за собой и потерю остальных. Ни одно из перечисленных качеств не должно превалировать над другими, стать самоцелью в работе с породой.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Говоря о современном поголовье наших немецких овчарок, в частности и в Украинской ССР, надо вспомнить что ему предшествовало.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Поэтому, </w:t>
      </w:r>
      <w:r w:rsidR="00C63078" w:rsidRPr="00C63078">
        <w:rPr>
          <w:rFonts w:ascii="Times New Roman" w:eastAsia="Times New Roman" w:hAnsi="Times New Roman" w:cs="Times New Roman"/>
          <w:color w:val="000000"/>
          <w:sz w:val="24"/>
          <w:szCs w:val="24"/>
        </w:rPr>
        <w:t>взяв</w:t>
      </w:r>
      <w:r w:rsidRPr="00C63078">
        <w:rPr>
          <w:rFonts w:ascii="Times New Roman" w:eastAsia="Times New Roman" w:hAnsi="Times New Roman" w:cs="Times New Roman"/>
          <w:color w:val="000000"/>
          <w:sz w:val="24"/>
          <w:szCs w:val="24"/>
        </w:rPr>
        <w:t xml:space="preserve"> за основу как отправную точку, первые послевоенные годы, надо коротко охарактеризовать тот период существования породы, т.к. именно в послевоенные годы сложились условия приведшие породу немецкой овчарки в ее теперешнее состояние.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Несмотря на то, что здесь придется говорить о породе в целом, не выделяя поголовье Украины, то что претерпела порода за эти годы, целиком и полностью относится и к собакам Украинских клубов.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Нельзя обойти молчанием отрезок </w:t>
      </w:r>
      <w:r w:rsidR="00C63078" w:rsidRPr="00C63078">
        <w:rPr>
          <w:rFonts w:ascii="Times New Roman" w:eastAsia="Times New Roman" w:hAnsi="Times New Roman" w:cs="Times New Roman"/>
          <w:color w:val="000000"/>
          <w:sz w:val="24"/>
          <w:szCs w:val="24"/>
        </w:rPr>
        <w:t>времени,</w:t>
      </w:r>
      <w:r w:rsidRPr="00C63078">
        <w:rPr>
          <w:rFonts w:ascii="Times New Roman" w:eastAsia="Times New Roman" w:hAnsi="Times New Roman" w:cs="Times New Roman"/>
          <w:color w:val="000000"/>
          <w:sz w:val="24"/>
          <w:szCs w:val="24"/>
        </w:rPr>
        <w:t xml:space="preserve"> охватывающий примерно тридцать лет, т.к. незнание истории вопроса помешает объективно оценить </w:t>
      </w:r>
      <w:r w:rsidR="00C63078" w:rsidRPr="00C63078">
        <w:rPr>
          <w:rFonts w:ascii="Times New Roman" w:eastAsia="Times New Roman" w:hAnsi="Times New Roman" w:cs="Times New Roman"/>
          <w:color w:val="000000"/>
          <w:sz w:val="24"/>
          <w:szCs w:val="24"/>
        </w:rPr>
        <w:t>современное</w:t>
      </w:r>
      <w:r w:rsidRPr="00C63078">
        <w:rPr>
          <w:rFonts w:ascii="Times New Roman" w:eastAsia="Times New Roman" w:hAnsi="Times New Roman" w:cs="Times New Roman"/>
          <w:color w:val="000000"/>
          <w:sz w:val="24"/>
          <w:szCs w:val="24"/>
        </w:rPr>
        <w:t xml:space="preserve"> состояние породы в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Великая Отечественная война сильно поубавила количество овчарок у нас в стране. Не смотря на заботу Государства о племенном составе породы, которому выдавался специальный паек в годы войны, не только количество собак, но и их качество резко снизилось. Это произошло от того, что племенных производителей было мало, в той ситуации отбор был недостаточно требовательным и подавляющее число производителей заставляло желать лучшего. Молодняк же, естественно, выращивался в условиях недостаточно благоприятных.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Вследствие таких обстоятельств уровень породности в породе резко снизился, появилось много собак с большим количеством недостатков экстерьера. Собаки стали мельче, легче, беднокостней. Что касается происхождения, то немецкая овчарка имела тогда довольно свободную родословную, которая базировалась на завезенных из Германии, ещё до войны племенных производителях. Рассредоточенные по клубам СССР, они создали там группы собак с обособленным друг от друга генеалогическим комплексом, что при необходимости, позволяло клубам получить не родственный материал в соседних клубах. Это послужило и причиной определенной </w:t>
      </w:r>
      <w:r w:rsidR="00C63078" w:rsidRPr="00C63078">
        <w:rPr>
          <w:rFonts w:ascii="Times New Roman" w:eastAsia="Times New Roman" w:hAnsi="Times New Roman" w:cs="Times New Roman"/>
          <w:color w:val="000000"/>
          <w:sz w:val="24"/>
          <w:szCs w:val="24"/>
        </w:rPr>
        <w:t>спецификации</w:t>
      </w:r>
      <w:r w:rsidRPr="00C63078">
        <w:rPr>
          <w:rFonts w:ascii="Times New Roman" w:eastAsia="Times New Roman" w:hAnsi="Times New Roman" w:cs="Times New Roman"/>
          <w:color w:val="000000"/>
          <w:sz w:val="24"/>
          <w:szCs w:val="24"/>
        </w:rPr>
        <w:t xml:space="preserve"> типа поголовья по клубам, уловимое не только </w:t>
      </w:r>
      <w:r w:rsidR="00C63078" w:rsidRPr="00C63078">
        <w:rPr>
          <w:rFonts w:ascii="Times New Roman" w:eastAsia="Times New Roman" w:hAnsi="Times New Roman" w:cs="Times New Roman"/>
          <w:color w:val="000000"/>
          <w:sz w:val="24"/>
          <w:szCs w:val="24"/>
        </w:rPr>
        <w:t>опытным</w:t>
      </w:r>
      <w:r w:rsidRPr="00C63078">
        <w:rPr>
          <w:rFonts w:ascii="Times New Roman" w:eastAsia="Times New Roman" w:hAnsi="Times New Roman" w:cs="Times New Roman"/>
          <w:color w:val="000000"/>
          <w:sz w:val="24"/>
          <w:szCs w:val="24"/>
        </w:rPr>
        <w:t xml:space="preserve"> глазом специалиста, но и широким кругом любителей.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Кроме этого, в первые годы по окончании войны, в Советский Союз было завезено довольно большое количество трофейных собак, как с родословными, так и без них, оставивших определенной след в породе.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Появление, в те годы, крипторха Ингула Голованова стало тем поворотным пунктом, который оказал огромное и отрицательное влияние на всю породу в целом.</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Раньше, чем приступить к составлению этого доклада, нами был сделан генеалогический анализ поголовья клубов Украины. Это клубы:</w:t>
      </w:r>
    </w:p>
    <w:p w:rsidR="00C63078" w:rsidRPr="00C63078" w:rsidRDefault="00C63078" w:rsidP="00C63078">
      <w:pPr>
        <w:spacing w:after="0" w:line="240" w:lineRule="auto"/>
        <w:ind w:firstLine="709"/>
        <w:jc w:val="both"/>
        <w:rPr>
          <w:rFonts w:ascii="Times New Roman" w:eastAsia="Times New Roman" w:hAnsi="Times New Roman" w:cs="Times New Roman"/>
          <w:color w:val="000000"/>
          <w:sz w:val="24"/>
          <w:szCs w:val="24"/>
        </w:rPr>
      </w:pP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 Винницкий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Ворошиловградский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3. Днепропетровский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4. Днепродзержинский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5. Донецкий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6. Ждановский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7. Запорожский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8. Киевский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9. Криворожский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10. Крымский </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11. Львовский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12. Николаевский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13. Одесский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14. Харьковский</w:t>
      </w:r>
    </w:p>
    <w:p w:rsid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15. Черкасский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16. Черновицкий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Всего было изучено и обработано 731 родословная. Из них 166 родословных племенных кобелей и 565 родословная племенных сук.</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Собаки пришедшие к нам из-за рубежа в этот анализ не вошли. О них будет особый разговор.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Больше половины из этих клубов являются самыми </w:t>
      </w:r>
      <w:r w:rsidR="00C63078" w:rsidRPr="00C63078">
        <w:rPr>
          <w:rFonts w:ascii="Times New Roman" w:eastAsia="Times New Roman" w:hAnsi="Times New Roman" w:cs="Times New Roman"/>
          <w:color w:val="000000"/>
          <w:sz w:val="24"/>
          <w:szCs w:val="24"/>
        </w:rPr>
        <w:t>крупными</w:t>
      </w:r>
      <w:r w:rsidRPr="00C63078">
        <w:rPr>
          <w:rFonts w:ascii="Times New Roman" w:eastAsia="Times New Roman" w:hAnsi="Times New Roman" w:cs="Times New Roman"/>
          <w:color w:val="000000"/>
          <w:sz w:val="24"/>
          <w:szCs w:val="24"/>
        </w:rPr>
        <w:t>, можно сказать, ведущими клубами УССР, из которых идет пополнение молодых или вновь организованных клубов по Республике. Таким образом, на основании анализа происхождения собак этих шестнадцати клубов, мы вправе говорить о состоянии породы по Украине в целом. Общая картина происхождения собак в этих клубах показана в таблице №1.</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этой таблице и дальше, анализ проводился по шести наиболее распространенным в породе производителям - Ингулу, Тайшету, Бушую, Дегаю, Майну и Руслану. Первые три из них были крипторхами. В этой и следующих таблицах</w:t>
      </w:r>
      <w:r w:rsidR="00C63078" w:rsidRPr="00C63078">
        <w:rPr>
          <w:rFonts w:ascii="Times New Roman" w:eastAsia="Times New Roman" w:hAnsi="Times New Roman" w:cs="Times New Roman"/>
          <w:color w:val="000000"/>
          <w:sz w:val="24"/>
          <w:szCs w:val="24"/>
        </w:rPr>
        <w:t>,</w:t>
      </w:r>
      <w:r w:rsidRPr="00C63078">
        <w:rPr>
          <w:rFonts w:ascii="Times New Roman" w:eastAsia="Times New Roman" w:hAnsi="Times New Roman" w:cs="Times New Roman"/>
          <w:color w:val="000000"/>
          <w:sz w:val="24"/>
          <w:szCs w:val="24"/>
        </w:rPr>
        <w:t xml:space="preserve"> крипторхи и инбридинги на них отмечены красным цветом.</w:t>
      </w:r>
    </w:p>
    <w:p w:rsidR="00C63078" w:rsidRPr="00C63078" w:rsidRDefault="00C63078" w:rsidP="00C63078">
      <w:pPr>
        <w:spacing w:after="0" w:line="240" w:lineRule="auto"/>
        <w:ind w:firstLine="709"/>
        <w:jc w:val="both"/>
        <w:rPr>
          <w:rFonts w:ascii="Times New Roman" w:eastAsia="Times New Roman" w:hAnsi="Times New Roman" w:cs="Times New Roman"/>
          <w:color w:val="000000"/>
          <w:sz w:val="24"/>
          <w:szCs w:val="24"/>
        </w:rPr>
      </w:pPr>
    </w:p>
    <w:p w:rsidR="00C63078" w:rsidRDefault="00783ADD" w:rsidP="00C63078">
      <w:pPr>
        <w:spacing w:after="0" w:line="240" w:lineRule="auto"/>
        <w:ind w:firstLine="709"/>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noProof/>
          <w:color w:val="000000"/>
          <w:sz w:val="24"/>
          <w:szCs w:val="24"/>
        </w:rPr>
        <w:drawing>
          <wp:inline distT="0" distB="0" distL="0" distR="0">
            <wp:extent cx="3438525" cy="2524125"/>
            <wp:effectExtent l="19050" t="0" r="9525" b="0"/>
            <wp:docPr id="2" name="Рисунок 2" descr="http://www.gsd-online.ru/articles/sostoyanie74/mazve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sd-online.ru/articles/sostoyanie74/mazveo-1.jpg"/>
                    <pic:cNvPicPr>
                      <a:picLocks noChangeAspect="1" noChangeArrowheads="1"/>
                    </pic:cNvPicPr>
                  </pic:nvPicPr>
                  <pic:blipFill>
                    <a:blip r:embed="rId8" cstate="print"/>
                    <a:srcRect/>
                    <a:stretch>
                      <a:fillRect/>
                    </a:stretch>
                  </pic:blipFill>
                  <pic:spPr bwMode="auto">
                    <a:xfrm>
                      <a:off x="0" y="0"/>
                      <a:ext cx="3438525" cy="2524125"/>
                    </a:xfrm>
                    <a:prstGeom prst="rect">
                      <a:avLst/>
                    </a:prstGeom>
                    <a:noFill/>
                    <a:ln w="9525">
                      <a:noFill/>
                      <a:miter lim="800000"/>
                      <a:headEnd/>
                      <a:tailEnd/>
                    </a:ln>
                  </pic:spPr>
                </pic:pic>
              </a:graphicData>
            </a:graphic>
          </wp:inline>
        </w:drawing>
      </w:r>
    </w:p>
    <w:p w:rsidR="00783ADD" w:rsidRDefault="00783ADD" w:rsidP="00C63078">
      <w:pPr>
        <w:spacing w:after="0" w:line="240" w:lineRule="auto"/>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Восточноевропейская овчарка—кобель Ингул, чемпион Московских выставок 1949—1950 г., рожд. 1945 г., от Дагора (Московского областного клуба Осоавиахима) и Никсы (Трофимовой), принадлежал Голованову С. Ф.</w:t>
      </w:r>
    </w:p>
    <w:p w:rsidR="00C63078" w:rsidRPr="00C63078" w:rsidRDefault="00C63078" w:rsidP="00C63078">
      <w:pPr>
        <w:spacing w:after="0" w:line="240" w:lineRule="auto"/>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Из этой таблице ясно, что все клубы / кроме Днепропетровского / в той или иной мере породнены на крипторхов. Кроме указанных в таблице кличек, породнение некоторых клубов идет еще и на своих, местных производителей, но об индивидуальной характеристике каждого клуба будет сказано ниже.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Такое всеобщее породнение породы на крипторхов, особенно на крипторха Ингула, отмечалось еще в докладе сделанным в 1967г. Племенной комиссией Федерации служебного собаководства СССР, где абсолютнoe большинство клубов PCФСP и ряд клубов других Республик явило картину почти полного породнения по Ингулу.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Украина была представлена там двумя клубами - Киевским и Харьковским.</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Семь лет назад показатели этих двух крупнейших клубов Республики, по наличию в их родословных крипторхов были следующие:</w:t>
      </w:r>
    </w:p>
    <w:p w:rsidR="00A10CF6" w:rsidRPr="00C63078" w:rsidRDefault="00A10CF6" w:rsidP="00C63078">
      <w:pPr>
        <w:spacing w:after="0" w:line="240" w:lineRule="auto"/>
        <w:ind w:firstLine="709"/>
        <w:jc w:val="both"/>
        <w:rPr>
          <w:rFonts w:ascii="Times New Roman" w:eastAsia="Times New Roman" w:hAnsi="Times New Roman" w:cs="Times New Roman"/>
          <w:color w:val="000000"/>
          <w:sz w:val="24"/>
          <w:szCs w:val="24"/>
        </w:rPr>
      </w:pPr>
    </w:p>
    <w:tbl>
      <w:tblPr>
        <w:tblStyle w:val="a6"/>
        <w:tblW w:w="4900" w:type="pct"/>
        <w:tblLook w:val="04A0"/>
      </w:tblPr>
      <w:tblGrid>
        <w:gridCol w:w="3021"/>
        <w:gridCol w:w="1969"/>
        <w:gridCol w:w="2310"/>
        <w:gridCol w:w="2080"/>
      </w:tblGrid>
      <w:tr w:rsidR="00783ADD" w:rsidRPr="00C63078" w:rsidTr="00A10CF6">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color w:val="000000"/>
                <w:sz w:val="24"/>
                <w:szCs w:val="24"/>
              </w:rPr>
              <w:t> </w:t>
            </w:r>
            <w:r w:rsidRPr="00C63078">
              <w:rPr>
                <w:rFonts w:ascii="Times New Roman" w:eastAsia="Times New Roman" w:hAnsi="Times New Roman" w:cs="Times New Roman"/>
                <w:sz w:val="24"/>
                <w:szCs w:val="24"/>
              </w:rPr>
              <w:t> </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Бушуй</w:t>
            </w:r>
          </w:p>
        </w:tc>
      </w:tr>
      <w:tr w:rsidR="00783ADD" w:rsidRPr="00C63078" w:rsidTr="00A10CF6">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КИЕВ</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80%</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27%</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41%</w:t>
            </w:r>
          </w:p>
        </w:tc>
      </w:tr>
      <w:tr w:rsidR="00783ADD" w:rsidRPr="00C63078" w:rsidTr="00A10CF6">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ХАРЬКОВ</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65%</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37%</w:t>
            </w:r>
          </w:p>
        </w:tc>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26%</w:t>
            </w:r>
          </w:p>
        </w:tc>
      </w:tr>
    </w:tbl>
    <w:p w:rsidR="00A10CF6" w:rsidRDefault="00A10CF6" w:rsidP="00C63078">
      <w:pPr>
        <w:spacing w:after="0" w:line="240" w:lineRule="auto"/>
        <w:ind w:firstLine="709"/>
        <w:jc w:val="both"/>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Если эти два клуба, за семь лет, повысили процент породнения по крипторхам, то в некоторых других клубах Украины осталось еще, правда очень немного, собак с родословной в которой нет крипторхов. Наша задача выявить, можно сказать, собрать по крохам тех племенных собак, разработать меры к тому, чтобы они не были </w:t>
      </w:r>
      <w:r w:rsidR="00A10CF6" w:rsidRPr="00C63078">
        <w:rPr>
          <w:rFonts w:ascii="Times New Roman" w:eastAsia="Times New Roman" w:hAnsi="Times New Roman" w:cs="Times New Roman"/>
          <w:color w:val="000000"/>
          <w:sz w:val="24"/>
          <w:szCs w:val="24"/>
        </w:rPr>
        <w:t>поглощены</w:t>
      </w:r>
      <w:r w:rsidRPr="00C63078">
        <w:rPr>
          <w:rFonts w:ascii="Times New Roman" w:eastAsia="Times New Roman" w:hAnsi="Times New Roman" w:cs="Times New Roman"/>
          <w:color w:val="000000"/>
          <w:sz w:val="24"/>
          <w:szCs w:val="24"/>
        </w:rPr>
        <w:t xml:space="preserve"> </w:t>
      </w:r>
      <w:r w:rsidR="00A10CF6" w:rsidRPr="00C63078">
        <w:rPr>
          <w:rFonts w:ascii="Times New Roman" w:eastAsia="Times New Roman" w:hAnsi="Times New Roman" w:cs="Times New Roman"/>
          <w:color w:val="000000"/>
          <w:sz w:val="24"/>
          <w:szCs w:val="24"/>
        </w:rPr>
        <w:t>разбушевавшимся</w:t>
      </w:r>
      <w:r w:rsidRPr="00C63078">
        <w:rPr>
          <w:rFonts w:ascii="Times New Roman" w:eastAsia="Times New Roman" w:hAnsi="Times New Roman" w:cs="Times New Roman"/>
          <w:color w:val="000000"/>
          <w:sz w:val="24"/>
          <w:szCs w:val="24"/>
        </w:rPr>
        <w:t xml:space="preserve"> моpeм крипторхизма и определить пути по которым можно будет распространить их родословную по поголовью немецких овчарок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При caмом беглом взгляде на таблицу №1 становится ясно, что перед нами встают две проблемы - породнение и крипторхизм. Надо хоть коротко в них разобраться.</w:t>
      </w:r>
    </w:p>
    <w:p w:rsidR="00A10CF6" w:rsidRDefault="00A10CF6" w:rsidP="00C63078">
      <w:pPr>
        <w:spacing w:after="0" w:line="240" w:lineRule="auto"/>
        <w:ind w:firstLine="709"/>
        <w:jc w:val="both"/>
        <w:rPr>
          <w:rFonts w:ascii="Times New Roman" w:eastAsia="Times New Roman" w:hAnsi="Times New Roman" w:cs="Times New Roman"/>
          <w:b/>
          <w:bCs/>
          <w:color w:val="000000"/>
          <w:sz w:val="24"/>
          <w:szCs w:val="24"/>
        </w:rPr>
      </w:pPr>
    </w:p>
    <w:p w:rsidR="00783ADD" w:rsidRPr="00C63078" w:rsidRDefault="00783ADD" w:rsidP="00A10CF6">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Таблица №1</w:t>
      </w:r>
    </w:p>
    <w:p w:rsidR="00783ADD" w:rsidRPr="00C63078" w:rsidRDefault="00783ADD" w:rsidP="00A10CF6">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Генеалогический анализ</w:t>
      </w:r>
      <w:r w:rsidR="00A10CF6">
        <w:rPr>
          <w:rFonts w:ascii="Times New Roman" w:eastAsia="Times New Roman" w:hAnsi="Times New Roman" w:cs="Times New Roman"/>
          <w:b/>
          <w:bCs/>
          <w:color w:val="000000"/>
          <w:sz w:val="24"/>
          <w:szCs w:val="24"/>
        </w:rPr>
        <w:t xml:space="preserve"> </w:t>
      </w:r>
      <w:r w:rsidRPr="00C63078">
        <w:rPr>
          <w:rFonts w:ascii="Times New Roman" w:eastAsia="Times New Roman" w:hAnsi="Times New Roman" w:cs="Times New Roman"/>
          <w:b/>
          <w:bCs/>
          <w:color w:val="000000"/>
          <w:sz w:val="24"/>
          <w:szCs w:val="24"/>
        </w:rPr>
        <w:t>племенного поголовья немецкой овчарки в клубах УССР</w:t>
      </w:r>
    </w:p>
    <w:tbl>
      <w:tblPr>
        <w:tblStyle w:val="a6"/>
        <w:tblW w:w="4900" w:type="pct"/>
        <w:tblLook w:val="04A0"/>
      </w:tblPr>
      <w:tblGrid>
        <w:gridCol w:w="458"/>
        <w:gridCol w:w="2463"/>
        <w:gridCol w:w="917"/>
        <w:gridCol w:w="888"/>
        <w:gridCol w:w="1045"/>
        <w:gridCol w:w="939"/>
        <w:gridCol w:w="838"/>
        <w:gridCol w:w="866"/>
        <w:gridCol w:w="966"/>
      </w:tblGrid>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клубы</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кол. собак</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Бушуй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Майн</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Руслан</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Винницкий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6/5</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5/1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6/4</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5/3</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Ворошиловградский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82</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81/66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75/33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41/3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55/23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73/46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42/2</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Днепродзержинский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18</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7/4</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16/12</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9/2</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Днепропетровский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41/6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18/--</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5</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Донецкий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34</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33/29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31/21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26/8</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31/17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27/13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20/4</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Ждановский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25/19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24/6</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13/1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30/21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29/14</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Запорожский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35/19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28/10</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25/10</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44/25</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27/10</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Киевский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115</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113/61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93/9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44/1</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89/39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115/72</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87/37</w:t>
            </w:r>
          </w:p>
        </w:tc>
      </w:tr>
      <w:tr w:rsidR="00783ADD" w:rsidRPr="00C63078" w:rsidTr="00AD62FA">
        <w:tc>
          <w:tcPr>
            <w:tcW w:w="0" w:type="auto"/>
            <w:hideMark/>
          </w:tcPr>
          <w:p w:rsidR="00783ADD" w:rsidRPr="00C63078" w:rsidRDefault="00783ADD" w:rsidP="00C63078">
            <w:pPr>
              <w:ind w:firstLine="709"/>
              <w:jc w:val="both"/>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Криворожский</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12/7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13/--</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31/4</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36/27</w:t>
            </w:r>
          </w:p>
        </w:tc>
        <w:tc>
          <w:tcPr>
            <w:tcW w:w="0" w:type="auto"/>
            <w:hideMark/>
          </w:tcPr>
          <w:p w:rsidR="00783ADD" w:rsidRPr="00C63078" w:rsidRDefault="00783ADD" w:rsidP="00A10CF6">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25/7</w:t>
            </w:r>
          </w:p>
        </w:tc>
      </w:tr>
      <w:tr w:rsidR="00783ADD" w:rsidRPr="00C63078" w:rsidTr="00AD62FA">
        <w:trPr>
          <w:trHeight w:val="344"/>
        </w:trPr>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0</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Крымский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105</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103/68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87/44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83/27</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96/38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82/33</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60/3</w:t>
            </w:r>
          </w:p>
        </w:tc>
      </w:tr>
      <w:tr w:rsidR="00783ADD" w:rsidRPr="00C63078" w:rsidTr="00AD62FA">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Львовский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36/28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30/18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23/5</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27/14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34/13</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22/4</w:t>
            </w:r>
          </w:p>
        </w:tc>
      </w:tr>
      <w:tr w:rsidR="00783ADD" w:rsidRPr="00C63078" w:rsidTr="00AD62FA">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Никопольский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12/2</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16/10</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r>
      <w:tr w:rsidR="00783ADD" w:rsidRPr="00C63078" w:rsidTr="00AD62FA">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Одесский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70</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40/25</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25/10</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23/2</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24/14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33/7</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13/--</w:t>
            </w:r>
          </w:p>
        </w:tc>
      </w:tr>
      <w:tr w:rsidR="00783ADD" w:rsidRPr="00C63078" w:rsidTr="00AD62FA">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Харьковский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34/24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31/19</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29/6</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21/8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28/18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21/4</w:t>
            </w:r>
          </w:p>
        </w:tc>
      </w:tr>
      <w:tr w:rsidR="00783ADD" w:rsidRPr="00C63078" w:rsidTr="00AD62FA">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5</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Черкасский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33/18</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18/3</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25/4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30/14</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38/29</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33/10</w:t>
            </w:r>
          </w:p>
        </w:tc>
      </w:tr>
      <w:tr w:rsidR="00783ADD" w:rsidRPr="00C63078" w:rsidTr="00AD62FA">
        <w:tc>
          <w:tcPr>
            <w:tcW w:w="0" w:type="auto"/>
            <w:hideMark/>
          </w:tcPr>
          <w:p w:rsidR="00783ADD" w:rsidRPr="00C63078" w:rsidRDefault="00783ADD" w:rsidP="00AD62F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Черновицкий</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12</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12/9</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11/3</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9/5</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11/7</w:t>
            </w:r>
          </w:p>
        </w:tc>
        <w:tc>
          <w:tcPr>
            <w:tcW w:w="0" w:type="auto"/>
            <w:hideMark/>
          </w:tcPr>
          <w:p w:rsidR="00783ADD" w:rsidRPr="00C63078" w:rsidRDefault="00783ADD" w:rsidP="00AD62FA">
            <w:pPr>
              <w:ind w:hanging="17"/>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10/2</w:t>
            </w:r>
          </w:p>
        </w:tc>
      </w:tr>
    </w:tbl>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FF0000"/>
          <w:sz w:val="24"/>
          <w:szCs w:val="24"/>
        </w:rPr>
        <w:t>Красным </w:t>
      </w:r>
      <w:r w:rsidRPr="00C63078">
        <w:rPr>
          <w:rFonts w:ascii="Times New Roman" w:eastAsia="Times New Roman" w:hAnsi="Times New Roman" w:cs="Times New Roman"/>
          <w:b/>
          <w:bCs/>
          <w:color w:val="000000"/>
          <w:sz w:val="24"/>
          <w:szCs w:val="24"/>
        </w:rPr>
        <w:t>выделены крипторхи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Как же могло получиться, что почти вся порода по Союзу, в том числе и значительная её часть, локализованная в клубах Украины, была породнена, в основном, на одну кличку - на крипторха Ингула?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 1946г. в Москве, на </w:t>
      </w:r>
      <w:r w:rsidR="00B50D6E" w:rsidRPr="00C63078">
        <w:rPr>
          <w:rFonts w:ascii="Times New Roman" w:eastAsia="Times New Roman" w:hAnsi="Times New Roman" w:cs="Times New Roman"/>
          <w:color w:val="000000"/>
          <w:sz w:val="24"/>
          <w:szCs w:val="24"/>
        </w:rPr>
        <w:t>выставке</w:t>
      </w:r>
      <w:r w:rsidRPr="00C63078">
        <w:rPr>
          <w:rFonts w:ascii="Times New Roman" w:eastAsia="Times New Roman" w:hAnsi="Times New Roman" w:cs="Times New Roman"/>
          <w:color w:val="000000"/>
          <w:sz w:val="24"/>
          <w:szCs w:val="24"/>
        </w:rPr>
        <w:t>, появился отлично выращенный молодой кобель - Ингул, который на фоне собак выращенных на недокорме военного времени, сразу обратил на себя внимание. Ингул имел ряд заметных недостатков экстерьера, но был очень породен и наряден, а эти качества в тот период, встречались не часто.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 xml:space="preserve">Как производитель он оказался невероятно препотентным, и если можно так выразиться, буквально штамповал всех щенков по </w:t>
      </w:r>
      <w:r w:rsidR="00B50D6E" w:rsidRPr="00C63078">
        <w:rPr>
          <w:rFonts w:ascii="Times New Roman" w:eastAsia="Times New Roman" w:hAnsi="Times New Roman" w:cs="Times New Roman"/>
          <w:color w:val="000000"/>
          <w:sz w:val="24"/>
          <w:szCs w:val="24"/>
        </w:rPr>
        <w:t>образу</w:t>
      </w:r>
      <w:r w:rsidRPr="00C63078">
        <w:rPr>
          <w:rFonts w:ascii="Times New Roman" w:eastAsia="Times New Roman" w:hAnsi="Times New Roman" w:cs="Times New Roman"/>
          <w:color w:val="000000"/>
          <w:sz w:val="24"/>
          <w:szCs w:val="24"/>
        </w:rPr>
        <w:t xml:space="preserve"> и подобию своему, со всеми присущими ему как положительными, так и отрицательными качествами. Под Ингулa ставились все лучшие суки не только Московского, но и многих других клубов.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Огромную роль в распространении концентрации Ингула в поголовье немецких овчарок на Украине, как раньше, так и до сих пор, еще играет </w:t>
      </w:r>
      <w:r w:rsidR="00B50D6E" w:rsidRPr="00C63078">
        <w:rPr>
          <w:rFonts w:ascii="Times New Roman" w:eastAsia="Times New Roman" w:hAnsi="Times New Roman" w:cs="Times New Roman"/>
          <w:color w:val="000000"/>
          <w:sz w:val="24"/>
          <w:szCs w:val="24"/>
        </w:rPr>
        <w:t>покупка</w:t>
      </w:r>
      <w:r w:rsidRPr="00C63078">
        <w:rPr>
          <w:rFonts w:ascii="Times New Roman" w:eastAsia="Times New Roman" w:hAnsi="Times New Roman" w:cs="Times New Roman"/>
          <w:color w:val="000000"/>
          <w:sz w:val="24"/>
          <w:szCs w:val="24"/>
        </w:rPr>
        <w:t xml:space="preserve"> щенков и производителей, а также вязки с производителями из тех клубов, где в родословных накоплено большое количество инбридингов на Ингула.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Таким образом, фактически, генеалогическая структура породы была сведена к кровной линии Ингула.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Cсылкa на то, что будто бы Ингул ушел далеко за пределы родословной и поэтому он не опасен и говорить о нем </w:t>
      </w:r>
      <w:r w:rsidR="00B50D6E" w:rsidRPr="00C63078">
        <w:rPr>
          <w:rFonts w:ascii="Times New Roman" w:eastAsia="Times New Roman" w:hAnsi="Times New Roman" w:cs="Times New Roman"/>
          <w:color w:val="000000"/>
          <w:sz w:val="24"/>
          <w:szCs w:val="24"/>
        </w:rPr>
        <w:t>уже</w:t>
      </w:r>
      <w:r w:rsidRPr="00C63078">
        <w:rPr>
          <w:rFonts w:ascii="Times New Roman" w:eastAsia="Times New Roman" w:hAnsi="Times New Roman" w:cs="Times New Roman"/>
          <w:color w:val="000000"/>
          <w:sz w:val="24"/>
          <w:szCs w:val="24"/>
        </w:rPr>
        <w:t xml:space="preserve"> нечего, - не состоятельна.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Во-первых, если серьезно заниматься племенной работой, то надо как можно глубже знать родословную, не ограничиваясь формальными четырьмя коленами. В коневодстве, например, при подборе учитывают восемь колен родословной.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Во-вторых, в клубах Украины есть еще достаточно собак, у которых Ингул находится в IV, V генерации.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В-третьих, от III до VIII генерации концентрация Ингула очень велика. В некоторых родословных Ингул повторяется 14, 16, а то и 20 раз. Это показывает, что в первых четырех генерациях, т.е. в пределах родословной, почти все собаки происходят от Ингула и выведены в инбридинге на него. Надо только уметьзоотехнически грамотно прочитать родословную, расшифровать ее. См. таблицы №2 и №3.</w:t>
      </w:r>
    </w:p>
    <w:p w:rsidR="00B50D6E" w:rsidRDefault="00B50D6E" w:rsidP="00C63078">
      <w:pPr>
        <w:spacing w:after="0" w:line="240" w:lineRule="auto"/>
        <w:ind w:firstLine="709"/>
        <w:jc w:val="both"/>
        <w:rPr>
          <w:rFonts w:ascii="Times New Roman" w:eastAsia="Times New Roman" w:hAnsi="Times New Roman" w:cs="Times New Roman"/>
          <w:b/>
          <w:bCs/>
          <w:color w:val="000000"/>
          <w:sz w:val="24"/>
          <w:szCs w:val="24"/>
        </w:rPr>
      </w:pPr>
    </w:p>
    <w:p w:rsidR="00783ADD" w:rsidRPr="00C63078" w:rsidRDefault="00783ADD" w:rsidP="00B50D6E">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Таблица №2</w:t>
      </w:r>
    </w:p>
    <w:p w:rsidR="00783ADD" w:rsidRPr="00C63078" w:rsidRDefault="00783ADD" w:rsidP="00B50D6E">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Ральф - чепрачный, рожд. 18.4.71., влал. Баташанян Л.А. , Ворошиловрадский клуб</w:t>
      </w:r>
    </w:p>
    <w:tbl>
      <w:tblPr>
        <w:tblStyle w:val="a6"/>
        <w:tblW w:w="4900" w:type="pct"/>
        <w:tblLook w:val="04A0"/>
      </w:tblPr>
      <w:tblGrid>
        <w:gridCol w:w="2641"/>
        <w:gridCol w:w="1969"/>
        <w:gridCol w:w="1788"/>
        <w:gridCol w:w="1797"/>
        <w:gridCol w:w="1185"/>
      </w:tblGrid>
      <w:tr w:rsidR="00783ADD" w:rsidRPr="00C63078" w:rsidTr="00B50D6E">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Ральф</w:t>
            </w:r>
          </w:p>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III,V - V,V,IV</w:t>
            </w: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Райд</w:t>
            </w:r>
            <w:r w:rsidRPr="00C63078">
              <w:rPr>
                <w:rFonts w:ascii="Times New Roman" w:eastAsia="Times New Roman" w:hAnsi="Times New Roman" w:cs="Times New Roman"/>
                <w:b/>
                <w:bCs/>
                <w:sz w:val="24"/>
                <w:szCs w:val="24"/>
              </w:rPr>
              <w:br/>
              <w:t>Раскина</w:t>
            </w:r>
          </w:p>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 - IV</w:t>
            </w: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Атлас</w:t>
            </w:r>
            <w:r w:rsidRPr="00C63078">
              <w:rPr>
                <w:rFonts w:ascii="Times New Roman" w:eastAsia="Times New Roman" w:hAnsi="Times New Roman" w:cs="Times New Roman"/>
                <w:b/>
                <w:bCs/>
                <w:sz w:val="24"/>
                <w:szCs w:val="24"/>
              </w:rPr>
              <w:br/>
              <w:t>Дмитриевой</w:t>
            </w:r>
            <w:r w:rsidRPr="00C63078">
              <w:rPr>
                <w:rFonts w:ascii="Times New Roman" w:eastAsia="Times New Roman" w:hAnsi="Times New Roman" w:cs="Times New Roman"/>
                <w:b/>
                <w:bCs/>
                <w:sz w:val="24"/>
                <w:szCs w:val="24"/>
              </w:rPr>
              <w:br/>
              <w:t>Дагор II-III</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br/>
              <w:t>Голованова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Кама</w:t>
            </w:r>
            <w:r w:rsidRPr="00C63078">
              <w:rPr>
                <w:rFonts w:ascii="Times New Roman" w:eastAsia="Times New Roman" w:hAnsi="Times New Roman" w:cs="Times New Roman"/>
                <w:b/>
                <w:bCs/>
                <w:sz w:val="24"/>
                <w:szCs w:val="24"/>
              </w:rPr>
              <w:br/>
              <w:t>Пальховского</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Бушуй</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Джимми</w:t>
            </w:r>
            <w:r w:rsidRPr="00C63078">
              <w:rPr>
                <w:rFonts w:ascii="Times New Roman" w:eastAsia="Times New Roman" w:hAnsi="Times New Roman" w:cs="Times New Roman"/>
                <w:b/>
                <w:bCs/>
                <w:sz w:val="24"/>
                <w:szCs w:val="24"/>
              </w:rPr>
              <w:br/>
              <w:t>Дмитриевой</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Волгарь</w:t>
            </w:r>
            <w:r w:rsidRPr="00C63078">
              <w:rPr>
                <w:rFonts w:ascii="Times New Roman" w:eastAsia="Times New Roman" w:hAnsi="Times New Roman" w:cs="Times New Roman"/>
                <w:b/>
                <w:bCs/>
                <w:sz w:val="24"/>
                <w:szCs w:val="24"/>
              </w:rPr>
              <w:br/>
              <w:t>в/ч</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Аза-Коза</w:t>
            </w:r>
            <w:r w:rsidRPr="00C63078">
              <w:rPr>
                <w:rFonts w:ascii="Times New Roman" w:eastAsia="Times New Roman" w:hAnsi="Times New Roman" w:cs="Times New Roman"/>
                <w:b/>
                <w:bCs/>
                <w:sz w:val="24"/>
                <w:szCs w:val="24"/>
              </w:rPr>
              <w:br/>
              <w:t>Варфоломеева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Альма</w:t>
            </w:r>
            <w:r w:rsidRPr="00C63078">
              <w:rPr>
                <w:rFonts w:ascii="Times New Roman" w:eastAsia="Times New Roman" w:hAnsi="Times New Roman" w:cs="Times New Roman"/>
                <w:b/>
                <w:bCs/>
                <w:sz w:val="24"/>
                <w:szCs w:val="24"/>
              </w:rPr>
              <w:br/>
              <w:t>Стеньшинского</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IV,IV-III</w:t>
            </w:r>
            <w:r w:rsidRPr="00C63078">
              <w:rPr>
                <w:rFonts w:ascii="Times New Roman" w:eastAsia="Times New Roman" w:hAnsi="Times New Roman" w:cs="Times New Roman"/>
                <w:b/>
                <w:bCs/>
                <w:sz w:val="24"/>
                <w:szCs w:val="24"/>
              </w:rPr>
              <w:br/>
              <w:t>ДегайIII-III</w:t>
            </w: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Дик</w:t>
            </w:r>
            <w:r w:rsidRPr="00C63078">
              <w:rPr>
                <w:rFonts w:ascii="Times New Roman" w:eastAsia="Times New Roman" w:hAnsi="Times New Roman" w:cs="Times New Roman"/>
                <w:b/>
                <w:bCs/>
                <w:sz w:val="24"/>
                <w:szCs w:val="24"/>
              </w:rPr>
              <w:br/>
              <w:t>Токарева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br/>
              <w:t>Свешникова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w:t>
            </w:r>
            <w:r w:rsidRPr="00C63078">
              <w:rPr>
                <w:rFonts w:ascii="Times New Roman" w:eastAsia="Times New Roman" w:hAnsi="Times New Roman" w:cs="Times New Roman"/>
                <w:b/>
                <w:bCs/>
                <w:sz w:val="24"/>
                <w:szCs w:val="24"/>
              </w:rPr>
              <w:br/>
              <w:t>Алексеева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Аза</w:t>
            </w:r>
            <w:r w:rsidRPr="00C63078">
              <w:rPr>
                <w:rFonts w:ascii="Times New Roman" w:eastAsia="Times New Roman" w:hAnsi="Times New Roman" w:cs="Times New Roman"/>
                <w:b/>
                <w:bCs/>
                <w:sz w:val="24"/>
                <w:szCs w:val="24"/>
              </w:rPr>
              <w:br/>
              <w:t>Федорова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Урс</w:t>
            </w:r>
            <w:r w:rsidRPr="00C63078">
              <w:rPr>
                <w:rFonts w:ascii="Times New Roman" w:eastAsia="Times New Roman" w:hAnsi="Times New Roman" w:cs="Times New Roman"/>
                <w:b/>
                <w:bCs/>
                <w:sz w:val="24"/>
                <w:szCs w:val="24"/>
              </w:rPr>
              <w:br/>
              <w:t>Ребиндера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Джаля</w:t>
            </w:r>
            <w:r w:rsidRPr="00C63078">
              <w:rPr>
                <w:rFonts w:ascii="Times New Roman" w:eastAsia="Times New Roman" w:hAnsi="Times New Roman" w:cs="Times New Roman"/>
                <w:b/>
                <w:bCs/>
                <w:sz w:val="24"/>
                <w:szCs w:val="24"/>
              </w:rPr>
              <w:br/>
              <w:t>Письман</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Арна</w:t>
            </w:r>
          </w:p>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V - IV,IV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VI,VI,VII,VI,VI - VI,VI,VI,VI</w:t>
            </w:r>
            <w:r w:rsidRPr="00C63078">
              <w:rPr>
                <w:rFonts w:ascii="Times New Roman" w:eastAsia="Times New Roman" w:hAnsi="Times New Roman" w:cs="Times New Roman"/>
                <w:b/>
                <w:bCs/>
                <w:sz w:val="24"/>
                <w:szCs w:val="24"/>
              </w:rPr>
              <w:br/>
              <w:t>Ангара IV - III</w:t>
            </w:r>
            <w:r w:rsidRPr="00C63078">
              <w:rPr>
                <w:rFonts w:ascii="Times New Roman" w:eastAsia="Times New Roman" w:hAnsi="Times New Roman" w:cs="Times New Roman"/>
                <w:b/>
                <w:bCs/>
                <w:sz w:val="24"/>
                <w:szCs w:val="24"/>
              </w:rPr>
              <w:br/>
              <w:t>Майн VI,VI,V - V,V</w:t>
            </w: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Уран</w:t>
            </w:r>
            <w:r w:rsidRPr="00C63078">
              <w:rPr>
                <w:rFonts w:ascii="Times New Roman" w:eastAsia="Times New Roman" w:hAnsi="Times New Roman" w:cs="Times New Roman"/>
                <w:b/>
                <w:bCs/>
                <w:sz w:val="24"/>
                <w:szCs w:val="24"/>
              </w:rPr>
              <w:br/>
              <w:t>Луцюка</w:t>
            </w:r>
            <w:r w:rsidRPr="00C63078">
              <w:rPr>
                <w:rFonts w:ascii="Times New Roman" w:eastAsia="Times New Roman" w:hAnsi="Times New Roman" w:cs="Times New Roman"/>
                <w:b/>
                <w:bCs/>
                <w:sz w:val="24"/>
                <w:szCs w:val="24"/>
              </w:rPr>
              <w:br/>
              <w:t>Майн V - 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V,V - VI,V,V</w:t>
            </w: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Мухтар</w:t>
            </w:r>
            <w:r w:rsidRPr="00C63078">
              <w:rPr>
                <w:rFonts w:ascii="Times New Roman" w:eastAsia="Times New Roman" w:hAnsi="Times New Roman" w:cs="Times New Roman"/>
                <w:b/>
                <w:bCs/>
                <w:sz w:val="24"/>
                <w:szCs w:val="24"/>
              </w:rPr>
              <w:br/>
              <w:t>Ланды</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Норд</w:t>
            </w:r>
            <w:r w:rsidRPr="00C63078">
              <w:rPr>
                <w:rFonts w:ascii="Times New Roman" w:eastAsia="Times New Roman" w:hAnsi="Times New Roman" w:cs="Times New Roman"/>
                <w:b/>
                <w:bCs/>
                <w:sz w:val="24"/>
                <w:szCs w:val="24"/>
              </w:rPr>
              <w:br/>
              <w:t>Загуляева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Аза</w:t>
            </w:r>
            <w:r w:rsidRPr="00C63078">
              <w:rPr>
                <w:rFonts w:ascii="Times New Roman" w:eastAsia="Times New Roman" w:hAnsi="Times New Roman" w:cs="Times New Roman"/>
                <w:b/>
                <w:bCs/>
                <w:sz w:val="24"/>
                <w:szCs w:val="24"/>
              </w:rPr>
              <w:br/>
              <w:t>Ежовой</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III-III</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Дара</w:t>
            </w:r>
            <w:r w:rsidRPr="00C63078">
              <w:rPr>
                <w:rFonts w:ascii="Times New Roman" w:eastAsia="Times New Roman" w:hAnsi="Times New Roman" w:cs="Times New Roman"/>
                <w:b/>
                <w:bCs/>
                <w:sz w:val="24"/>
                <w:szCs w:val="24"/>
              </w:rPr>
              <w:br/>
              <w:t>Скобцова</w:t>
            </w:r>
            <w:r w:rsidRPr="00C63078">
              <w:rPr>
                <w:rFonts w:ascii="Times New Roman" w:eastAsia="Times New Roman" w:hAnsi="Times New Roman" w:cs="Times New Roman"/>
                <w:b/>
                <w:bCs/>
                <w:sz w:val="24"/>
                <w:szCs w:val="24"/>
              </w:rPr>
              <w:br/>
              <w:t>Майн IV -III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V-IV,IV</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Адис</w:t>
            </w:r>
            <w:r w:rsidRPr="00C63078">
              <w:rPr>
                <w:rFonts w:ascii="Times New Roman" w:eastAsia="Times New Roman" w:hAnsi="Times New Roman" w:cs="Times New Roman"/>
                <w:b/>
                <w:bCs/>
                <w:sz w:val="24"/>
                <w:szCs w:val="24"/>
              </w:rPr>
              <w:br/>
              <w:t>Зелянина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Дара</w:t>
            </w:r>
            <w:r w:rsidRPr="00C63078">
              <w:rPr>
                <w:rFonts w:ascii="Times New Roman" w:eastAsia="Times New Roman" w:hAnsi="Times New Roman" w:cs="Times New Roman"/>
                <w:b/>
                <w:bCs/>
                <w:sz w:val="24"/>
                <w:szCs w:val="24"/>
              </w:rPr>
              <w:br/>
              <w:t>Василенко</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Эрна</w:t>
            </w:r>
            <w:r w:rsidRPr="00C63078">
              <w:rPr>
                <w:rFonts w:ascii="Times New Roman" w:eastAsia="Times New Roman" w:hAnsi="Times New Roman" w:cs="Times New Roman"/>
                <w:b/>
                <w:bCs/>
                <w:sz w:val="24"/>
                <w:szCs w:val="24"/>
              </w:rPr>
              <w:br/>
              <w:t>Шутова</w:t>
            </w:r>
            <w:r w:rsidRPr="00C63078">
              <w:rPr>
                <w:rFonts w:ascii="Times New Roman" w:eastAsia="Times New Roman" w:hAnsi="Times New Roman" w:cs="Times New Roman"/>
                <w:b/>
                <w:bCs/>
                <w:sz w:val="24"/>
                <w:szCs w:val="24"/>
              </w:rPr>
              <w:br/>
              <w:t>Майн IV - IV</w:t>
            </w:r>
            <w:r w:rsidRPr="00C63078">
              <w:rPr>
                <w:rFonts w:ascii="Times New Roman" w:eastAsia="Times New Roman" w:hAnsi="Times New Roman" w:cs="Times New Roman"/>
                <w:b/>
                <w:bCs/>
                <w:sz w:val="24"/>
                <w:szCs w:val="24"/>
              </w:rPr>
              <w:br/>
              <w:t>Вета IV - 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III -III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V,V,V - V</w:t>
            </w: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Норд</w:t>
            </w:r>
            <w:r w:rsidRPr="00C63078">
              <w:rPr>
                <w:rFonts w:ascii="Times New Roman" w:eastAsia="Times New Roman" w:hAnsi="Times New Roman" w:cs="Times New Roman"/>
                <w:b/>
                <w:bCs/>
                <w:sz w:val="24"/>
                <w:szCs w:val="24"/>
              </w:rPr>
              <w:br/>
              <w:t>Галиченко</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IV,IV-IV</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Байкал</w:t>
            </w:r>
            <w:r w:rsidRPr="00C63078">
              <w:rPr>
                <w:rFonts w:ascii="Times New Roman" w:eastAsia="Times New Roman" w:hAnsi="Times New Roman" w:cs="Times New Roman"/>
                <w:b/>
                <w:bCs/>
                <w:sz w:val="24"/>
                <w:szCs w:val="24"/>
              </w:rPr>
              <w:br/>
              <w:t>Федорова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Чингис-хан</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Мирта</w:t>
            </w:r>
            <w:r w:rsidRPr="00C63078">
              <w:rPr>
                <w:rFonts w:ascii="Times New Roman" w:eastAsia="Times New Roman" w:hAnsi="Times New Roman" w:cs="Times New Roman"/>
                <w:b/>
                <w:bCs/>
                <w:sz w:val="24"/>
                <w:szCs w:val="24"/>
              </w:rPr>
              <w:br/>
              <w:t>Пересекина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Алёна</w:t>
            </w:r>
            <w:r w:rsidRPr="00C63078">
              <w:rPr>
                <w:rFonts w:ascii="Times New Roman" w:eastAsia="Times New Roman" w:hAnsi="Times New Roman" w:cs="Times New Roman"/>
                <w:b/>
                <w:bCs/>
                <w:sz w:val="24"/>
                <w:szCs w:val="24"/>
              </w:rPr>
              <w:br/>
              <w:t>Скобельцовой</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Джульбарс</w:t>
            </w:r>
            <w:r w:rsidRPr="00C63078">
              <w:rPr>
                <w:rFonts w:ascii="Times New Roman" w:eastAsia="Times New Roman" w:hAnsi="Times New Roman" w:cs="Times New Roman"/>
                <w:b/>
                <w:bCs/>
                <w:sz w:val="24"/>
                <w:szCs w:val="24"/>
              </w:rPr>
              <w:br/>
              <w:t>в/ч</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ind w:firstLine="48"/>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Ангара</w:t>
            </w:r>
            <w:r w:rsidRPr="00C63078">
              <w:rPr>
                <w:rFonts w:ascii="Times New Roman" w:eastAsia="Times New Roman" w:hAnsi="Times New Roman" w:cs="Times New Roman"/>
                <w:b/>
                <w:bCs/>
                <w:sz w:val="24"/>
                <w:szCs w:val="24"/>
              </w:rPr>
              <w:br/>
              <w:t>Семина</w:t>
            </w:r>
          </w:p>
        </w:tc>
        <w:tc>
          <w:tcPr>
            <w:tcW w:w="0" w:type="auto"/>
            <w:vAlign w:val="center"/>
            <w:hideMark/>
          </w:tcPr>
          <w:p w:rsidR="00783ADD" w:rsidRPr="00C63078" w:rsidRDefault="00783ADD" w:rsidP="00B50D6E">
            <w:pPr>
              <w:ind w:firstLine="48"/>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r>
    </w:tbl>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Выведен в инбридинге на:</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color w:val="000000"/>
          <w:sz w:val="24"/>
          <w:szCs w:val="24"/>
        </w:rPr>
        <w:t> IV,VI,VI,VI,V - VII,VII,VIII,VII,VII,VII,VII,VII,VII</w:t>
      </w:r>
      <w:r w:rsidR="00B50D6E">
        <w:rPr>
          <w:rFonts w:ascii="Times New Roman" w:eastAsia="Times New Roman" w:hAnsi="Times New Roman" w:cs="Times New Roman"/>
          <w:b/>
          <w:bCs/>
          <w:color w:val="000000"/>
          <w:sz w:val="24"/>
          <w:szCs w:val="24"/>
        </w:rPr>
        <w:t xml:space="preserve"> </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color w:val="000000"/>
          <w:sz w:val="24"/>
          <w:szCs w:val="24"/>
        </w:rPr>
        <w:t> IV -IV,V,V</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 xml:space="preserve">Дегай V,V </w:t>
      </w:r>
      <w:r w:rsidR="00B50D6E">
        <w:rPr>
          <w:rFonts w:ascii="Times New Roman" w:eastAsia="Times New Roman" w:hAnsi="Times New Roman" w:cs="Times New Roman"/>
          <w:b/>
          <w:bCs/>
          <w:color w:val="000000"/>
          <w:sz w:val="24"/>
          <w:szCs w:val="24"/>
        </w:rPr>
        <w:t>–</w:t>
      </w:r>
      <w:r w:rsidRPr="00C63078">
        <w:rPr>
          <w:rFonts w:ascii="Times New Roman" w:eastAsia="Times New Roman" w:hAnsi="Times New Roman" w:cs="Times New Roman"/>
          <w:b/>
          <w:bCs/>
          <w:color w:val="000000"/>
          <w:sz w:val="24"/>
          <w:szCs w:val="24"/>
        </w:rPr>
        <w:t xml:space="preserve"> VI</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Майн V - VII,VII,VI,VI,V</w:t>
      </w:r>
    </w:p>
    <w:p w:rsidR="00B50D6E" w:rsidRDefault="00B50D6E"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Прочерк</w:t>
      </w:r>
      <w:r w:rsidR="00783ADD" w:rsidRPr="00C63078">
        <w:rPr>
          <w:rFonts w:ascii="Times New Roman" w:eastAsia="Times New Roman" w:hAnsi="Times New Roman" w:cs="Times New Roman"/>
          <w:b/>
          <w:bCs/>
          <w:color w:val="000000"/>
          <w:sz w:val="24"/>
          <w:szCs w:val="24"/>
        </w:rPr>
        <w:t xml:space="preserve"> перед кличкой означает поколение</w:t>
      </w:r>
      <w:r>
        <w:rPr>
          <w:rFonts w:ascii="Times New Roman" w:eastAsia="Times New Roman" w:hAnsi="Times New Roman" w:cs="Times New Roman"/>
          <w:b/>
          <w:bCs/>
          <w:color w:val="000000"/>
          <w:sz w:val="24"/>
          <w:szCs w:val="24"/>
        </w:rPr>
        <w:t xml:space="preserve">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Красным выделены крипторхи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B50D6E">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Таблица №3</w:t>
      </w:r>
    </w:p>
    <w:p w:rsidR="00783ADD" w:rsidRPr="00C63078" w:rsidRDefault="00783ADD" w:rsidP="00B50D6E">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Арма - чепрачная, рожд. 8.7.70 г., влад. Сольников Г.В., Донецкий клуб</w:t>
      </w:r>
    </w:p>
    <w:tbl>
      <w:tblPr>
        <w:tblStyle w:val="a6"/>
        <w:tblW w:w="4900" w:type="pct"/>
        <w:tblLook w:val="04A0"/>
      </w:tblPr>
      <w:tblGrid>
        <w:gridCol w:w="2428"/>
        <w:gridCol w:w="2299"/>
        <w:gridCol w:w="1846"/>
        <w:gridCol w:w="1745"/>
        <w:gridCol w:w="1062"/>
      </w:tblGrid>
      <w:tr w:rsidR="00783ADD" w:rsidRPr="00C63078" w:rsidTr="00B50D6E">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Амур</w:t>
            </w:r>
            <w:r w:rsidRPr="00C63078">
              <w:rPr>
                <w:rFonts w:ascii="Times New Roman" w:eastAsia="Times New Roman" w:hAnsi="Times New Roman" w:cs="Times New Roman"/>
                <w:b/>
                <w:bCs/>
                <w:sz w:val="24"/>
                <w:szCs w:val="24"/>
              </w:rPr>
              <w:br/>
              <w:t>Умнов</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 IV - V,V,III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II - 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IV,V -VI,VI,V,IV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Уран</w:t>
            </w:r>
            <w:r w:rsidRPr="00C63078">
              <w:rPr>
                <w:rFonts w:ascii="Times New Roman" w:eastAsia="Times New Roman" w:hAnsi="Times New Roman" w:cs="Times New Roman"/>
                <w:b/>
                <w:bCs/>
                <w:sz w:val="24"/>
                <w:szCs w:val="24"/>
              </w:rPr>
              <w:br/>
              <w:t>Морозова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br/>
              <w:t>Свешникова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Джек</w:t>
            </w:r>
            <w:r w:rsidRPr="00C63078">
              <w:rPr>
                <w:rFonts w:ascii="Times New Roman" w:eastAsia="Times New Roman" w:hAnsi="Times New Roman" w:cs="Times New Roman"/>
                <w:b/>
                <w:bCs/>
                <w:sz w:val="24"/>
                <w:szCs w:val="24"/>
              </w:rPr>
              <w:br/>
              <w:t>Веденеева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Линда</w:t>
            </w:r>
            <w:r w:rsidRPr="00C63078">
              <w:rPr>
                <w:rFonts w:ascii="Times New Roman" w:eastAsia="Times New Roman" w:hAnsi="Times New Roman" w:cs="Times New Roman"/>
                <w:b/>
                <w:bCs/>
                <w:sz w:val="24"/>
                <w:szCs w:val="24"/>
              </w:rPr>
              <w:br/>
              <w:t>Гай-Полякова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Нора</w:t>
            </w:r>
            <w:r w:rsidRPr="00C63078">
              <w:rPr>
                <w:rFonts w:ascii="Times New Roman" w:eastAsia="Times New Roman" w:hAnsi="Times New Roman" w:cs="Times New Roman"/>
                <w:b/>
                <w:bCs/>
                <w:sz w:val="24"/>
                <w:szCs w:val="24"/>
              </w:rPr>
              <w:br/>
              <w:t>Панкевич</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Вэб</w:t>
            </w:r>
            <w:r w:rsidRPr="00C63078">
              <w:rPr>
                <w:rFonts w:ascii="Times New Roman" w:eastAsia="Times New Roman" w:hAnsi="Times New Roman" w:cs="Times New Roman"/>
                <w:b/>
                <w:bCs/>
                <w:sz w:val="24"/>
                <w:szCs w:val="24"/>
              </w:rPr>
              <w:br/>
              <w:t>Шишкина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Джаля</w:t>
            </w:r>
            <w:r w:rsidRPr="00C63078">
              <w:rPr>
                <w:rFonts w:ascii="Times New Roman" w:eastAsia="Times New Roman" w:hAnsi="Times New Roman" w:cs="Times New Roman"/>
                <w:b/>
                <w:bCs/>
                <w:sz w:val="24"/>
                <w:szCs w:val="24"/>
              </w:rPr>
              <w:br/>
              <w:t>Письман</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Глори-Аза</w:t>
            </w:r>
            <w:r w:rsidRPr="00C63078">
              <w:rPr>
                <w:rFonts w:ascii="Times New Roman" w:eastAsia="Times New Roman" w:hAnsi="Times New Roman" w:cs="Times New Roman"/>
                <w:b/>
                <w:bCs/>
                <w:sz w:val="24"/>
                <w:szCs w:val="24"/>
              </w:rPr>
              <w:br/>
              <w:t>п-к "Красная звезда"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 IV -IV</w:t>
            </w:r>
            <w:r w:rsidRPr="00C63078">
              <w:rPr>
                <w:rFonts w:ascii="Times New Roman" w:eastAsia="Times New Roman" w:hAnsi="Times New Roman" w:cs="Times New Roman"/>
                <w:b/>
                <w:bCs/>
                <w:sz w:val="24"/>
                <w:szCs w:val="24"/>
              </w:rPr>
              <w:br/>
              <w:t>Дегай IV,IV - 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V,V,IV - III</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Рейн</w:t>
            </w:r>
            <w:r w:rsidRPr="00C63078">
              <w:rPr>
                <w:rFonts w:ascii="Times New Roman" w:eastAsia="Times New Roman" w:hAnsi="Times New Roman" w:cs="Times New Roman"/>
                <w:b/>
                <w:bCs/>
                <w:sz w:val="24"/>
                <w:szCs w:val="24"/>
              </w:rPr>
              <w:br/>
              <w:t>Рябцева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 III-III</w:t>
            </w:r>
            <w:r w:rsidRPr="00C63078">
              <w:rPr>
                <w:rFonts w:ascii="Times New Roman" w:eastAsia="Times New Roman" w:hAnsi="Times New Roman" w:cs="Times New Roman"/>
                <w:b/>
                <w:bCs/>
                <w:sz w:val="24"/>
                <w:szCs w:val="24"/>
              </w:rPr>
              <w:br/>
              <w:t>Нора III-IV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IV,IV-III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Дик</w:t>
            </w:r>
            <w:r w:rsidRPr="00C63078">
              <w:rPr>
                <w:rFonts w:ascii="Times New Roman" w:eastAsia="Times New Roman" w:hAnsi="Times New Roman" w:cs="Times New Roman"/>
                <w:b/>
                <w:bCs/>
                <w:sz w:val="24"/>
                <w:szCs w:val="24"/>
              </w:rPr>
              <w:br/>
              <w:t>Токарева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Аза</w:t>
            </w:r>
            <w:r w:rsidRPr="00C63078">
              <w:rPr>
                <w:rFonts w:ascii="Times New Roman" w:eastAsia="Times New Roman" w:hAnsi="Times New Roman" w:cs="Times New Roman"/>
                <w:b/>
                <w:bCs/>
                <w:sz w:val="24"/>
                <w:szCs w:val="24"/>
              </w:rPr>
              <w:br/>
              <w:t>Федоровой</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Леди</w:t>
            </w:r>
            <w:r w:rsidRPr="00C63078">
              <w:rPr>
                <w:rFonts w:ascii="Times New Roman" w:eastAsia="Times New Roman" w:hAnsi="Times New Roman" w:cs="Times New Roman"/>
                <w:b/>
                <w:bCs/>
                <w:sz w:val="24"/>
                <w:szCs w:val="24"/>
              </w:rPr>
              <w:br/>
              <w:t>Рудницкого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w:t>
            </w:r>
            <w:r w:rsidRPr="00C63078">
              <w:rPr>
                <w:rFonts w:ascii="Times New Roman" w:eastAsia="Times New Roman" w:hAnsi="Times New Roman" w:cs="Times New Roman"/>
                <w:b/>
                <w:bCs/>
                <w:sz w:val="24"/>
                <w:szCs w:val="24"/>
              </w:rPr>
              <w:br/>
              <w:t>Самсонова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w:t>
            </w:r>
            <w:r w:rsidRPr="00C63078">
              <w:rPr>
                <w:rFonts w:ascii="Times New Roman" w:eastAsia="Times New Roman" w:hAnsi="Times New Roman" w:cs="Times New Roman"/>
                <w:b/>
                <w:bCs/>
                <w:sz w:val="24"/>
                <w:szCs w:val="24"/>
              </w:rPr>
              <w:br/>
              <w:t>Федотова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Айна</w:t>
            </w:r>
            <w:r w:rsidRPr="00C63078">
              <w:rPr>
                <w:rFonts w:ascii="Times New Roman" w:eastAsia="Times New Roman" w:hAnsi="Times New Roman" w:cs="Times New Roman"/>
                <w:b/>
                <w:bCs/>
                <w:sz w:val="24"/>
                <w:szCs w:val="24"/>
              </w:rPr>
              <w:br/>
              <w:t>Штолякова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VI,VI - IV,V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Мурат</w:t>
            </w:r>
            <w:r w:rsidRPr="00C63078">
              <w:rPr>
                <w:rFonts w:ascii="Times New Roman" w:eastAsia="Times New Roman" w:hAnsi="Times New Roman" w:cs="Times New Roman"/>
                <w:b/>
                <w:bCs/>
                <w:sz w:val="24"/>
                <w:szCs w:val="24"/>
              </w:rPr>
              <w:br/>
              <w:t>Рыбакова</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Верный</w:t>
            </w:r>
            <w:r w:rsidRPr="00C63078">
              <w:rPr>
                <w:rFonts w:ascii="Times New Roman" w:eastAsia="Times New Roman" w:hAnsi="Times New Roman" w:cs="Times New Roman"/>
                <w:b/>
                <w:bCs/>
                <w:sz w:val="24"/>
                <w:szCs w:val="24"/>
              </w:rPr>
              <w:br/>
              <w:t>Украинского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Дик</w:t>
            </w:r>
            <w:r w:rsidRPr="00C63078">
              <w:rPr>
                <w:rFonts w:ascii="Times New Roman" w:eastAsia="Times New Roman" w:hAnsi="Times New Roman" w:cs="Times New Roman"/>
                <w:b/>
                <w:bCs/>
                <w:sz w:val="24"/>
                <w:szCs w:val="24"/>
              </w:rPr>
              <w:br/>
              <w:t>Глаголева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Динга</w:t>
            </w:r>
            <w:r w:rsidRPr="00C63078">
              <w:rPr>
                <w:rFonts w:ascii="Times New Roman" w:eastAsia="Times New Roman" w:hAnsi="Times New Roman" w:cs="Times New Roman"/>
                <w:b/>
                <w:bCs/>
                <w:sz w:val="24"/>
                <w:szCs w:val="24"/>
              </w:rPr>
              <w:br/>
              <w:t>Дремичева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III-IV</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Джильда</w:t>
            </w:r>
            <w:r w:rsidRPr="00C63078">
              <w:rPr>
                <w:rFonts w:ascii="Times New Roman" w:eastAsia="Times New Roman" w:hAnsi="Times New Roman" w:cs="Times New Roman"/>
                <w:b/>
                <w:bCs/>
                <w:sz w:val="24"/>
                <w:szCs w:val="24"/>
              </w:rPr>
              <w:br/>
              <w:t>Лукина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Бой</w:t>
            </w:r>
            <w:r w:rsidRPr="00C63078">
              <w:rPr>
                <w:rFonts w:ascii="Times New Roman" w:eastAsia="Times New Roman" w:hAnsi="Times New Roman" w:cs="Times New Roman"/>
                <w:b/>
                <w:bCs/>
                <w:sz w:val="24"/>
                <w:szCs w:val="24"/>
              </w:rPr>
              <w:br/>
              <w:t>Морозовой</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Бушуй</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Джина</w:t>
            </w:r>
            <w:r w:rsidRPr="00C63078">
              <w:rPr>
                <w:rFonts w:ascii="Times New Roman" w:eastAsia="Times New Roman" w:hAnsi="Times New Roman" w:cs="Times New Roman"/>
                <w:b/>
                <w:bCs/>
                <w:sz w:val="24"/>
                <w:szCs w:val="24"/>
              </w:rPr>
              <w:br/>
              <w:t>Власова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Гера</w:t>
            </w:r>
            <w:r w:rsidRPr="00C63078">
              <w:rPr>
                <w:rFonts w:ascii="Times New Roman" w:eastAsia="Times New Roman" w:hAnsi="Times New Roman" w:cs="Times New Roman"/>
                <w:b/>
                <w:bCs/>
                <w:sz w:val="24"/>
                <w:szCs w:val="24"/>
              </w:rPr>
              <w:br/>
              <w:t>Фейнерман</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 II -IV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 - 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Марик</w:t>
            </w:r>
            <w:r w:rsidRPr="00C63078">
              <w:rPr>
                <w:rFonts w:ascii="Times New Roman" w:eastAsia="Times New Roman" w:hAnsi="Times New Roman" w:cs="Times New Roman"/>
                <w:b/>
                <w:bCs/>
                <w:sz w:val="24"/>
                <w:szCs w:val="24"/>
              </w:rPr>
              <w:br/>
              <w:t>Крылова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w:t>
            </w:r>
            <w:r w:rsidRPr="00C63078">
              <w:rPr>
                <w:rFonts w:ascii="Times New Roman" w:eastAsia="Times New Roman" w:hAnsi="Times New Roman" w:cs="Times New Roman"/>
                <w:b/>
                <w:bCs/>
                <w:sz w:val="24"/>
                <w:szCs w:val="24"/>
              </w:rPr>
              <w:br/>
              <w:t>Самсонова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w:t>
            </w:r>
            <w:r w:rsidRPr="00C63078">
              <w:rPr>
                <w:rFonts w:ascii="Times New Roman" w:eastAsia="Times New Roman" w:hAnsi="Times New Roman" w:cs="Times New Roman"/>
                <w:b/>
                <w:bCs/>
                <w:sz w:val="24"/>
                <w:szCs w:val="24"/>
              </w:rPr>
              <w:br/>
              <w:t>Федотова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Эльма</w:t>
            </w:r>
            <w:r w:rsidRPr="00C63078">
              <w:rPr>
                <w:rFonts w:ascii="Times New Roman" w:eastAsia="Times New Roman" w:hAnsi="Times New Roman" w:cs="Times New Roman"/>
                <w:b/>
                <w:bCs/>
                <w:sz w:val="24"/>
                <w:szCs w:val="24"/>
              </w:rPr>
              <w:br/>
              <w:t>Мазур</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Дик-Ак</w:t>
            </w:r>
            <w:r w:rsidRPr="00C63078">
              <w:rPr>
                <w:rFonts w:ascii="Times New Roman" w:eastAsia="Times New Roman" w:hAnsi="Times New Roman" w:cs="Times New Roman"/>
                <w:b/>
                <w:bCs/>
                <w:sz w:val="24"/>
                <w:szCs w:val="24"/>
              </w:rPr>
              <w:br/>
              <w:t>Феоктистова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Гера</w:t>
            </w:r>
            <w:r w:rsidRPr="00C63078">
              <w:rPr>
                <w:rFonts w:ascii="Times New Roman" w:eastAsia="Times New Roman" w:hAnsi="Times New Roman" w:cs="Times New Roman"/>
                <w:b/>
                <w:bCs/>
                <w:sz w:val="24"/>
                <w:szCs w:val="24"/>
              </w:rPr>
              <w:br/>
              <w:t>Соколова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bl>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Выведена в инбридинге:</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color w:val="000000"/>
          <w:sz w:val="24"/>
          <w:szCs w:val="24"/>
        </w:rPr>
        <w:t> V,VI,VII,VII,VI,V - VII,VII,V,VI</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Дегай V,VI,VI,IV - IV,VI</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Дина VI,IV - IV</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смену Ингулу, в, первых четырех коленах родословной, пришел его внук крипторх Tайшет- что создало еще более страшное накопление гена крипторхизма, тем более, что процент инбридингов на Тайшета уже очень велик.</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Большое распространение в клубах Украины имеет ещё и Майн. Но степень насыщенности им родословных значительно ниже чем Ингулом, и, потом, Майн не был крипторхом и не дал ни одного крипторха.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Наличие общности происхождения, следствием чего неизбежно будет стихийное pодственнoe разведение, нельзя оправдать даже в клубах с небольшим количеством собак, а в клубах где насчитывается много собак, это надо расценивать как недопустимую, непростительную ошибку, которая является следствием, опять таки, недостатка знаний в области племенной работы.</w:t>
      </w:r>
    </w:p>
    <w:p w:rsidR="00783ADD" w:rsidRPr="00C63078" w:rsidRDefault="00B50D6E" w:rsidP="00C63078">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Напрасно многие и</w:t>
      </w:r>
      <w:r w:rsidR="00783ADD" w:rsidRPr="00C63078">
        <w:rPr>
          <w:rFonts w:ascii="Times New Roman" w:eastAsia="Times New Roman" w:hAnsi="Times New Roman" w:cs="Times New Roman"/>
          <w:color w:val="000000"/>
          <w:sz w:val="24"/>
          <w:szCs w:val="24"/>
        </w:rPr>
        <w:t>з нас утверждают, что родственное разведение не влечет за coбой ничего дурного.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 Дарвин и современная генетика, манипулируя аргументами соответствующими историческому уровню биологической науки, доказывают неизбежность отрицательных последствий родственного разведения, неизбежное при этом, вырождение породы.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Что касается крипторхизма, то по существующим в зоотехнии правилам, во всем мире, во всех видах животноводства, самцы с этим пороком в воспроизводство не допускаются.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 у нас в собаководстве, до 1950 года, отношение к крипторхизму было такое-же.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Крипторхи в план вязок не включались, а если их случайно обнаруживали, то на вставке они получали оценку не выше "хорошо". Я сказала - "случайно обнаруживали", так как по тем правилам выставок, эксперты не были обязаны проверять кобелей на крипторхизм, потому что он практически не встречался.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О том, что Ингул крипторх, стало случайно известно только на третий год его использования и, согласно правилам, это должно было положить конец его племенной и выставочной карьере.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 вот в Москве, на выставке 1950-го года, для спасения Ингула, Выставком принял беспрецедентное решение - не считать крипторхизм пороком! Не смотря на протесты отдельных судей, решение это осталось в силе, а затем, при составлении сборника Положений и Инструкции по служебному собаководству ЦК ДОСААФ СССР (1956 год) вопрос о крипторхизме вообще был обойден молчанием, что дало возможность узаконить этот порок в служебном собаководстве. Потомки Ингула, крипторхи, а одновременно с ними и другие крипторхи широко вошли в породу.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Племенной комиссией Федерации служебного собаководства СССР был составлен, далеко не полный список крипторхов, которые использовались в разведении до 1968 года. В этом списке 35 кобелей крипторхов. Среди них и популярный в клубах Украины Адис Зелянина, внук крипторха Тайшета и пра-правнук крипторха Ингула.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Когда мы говорим о породнении породы, то тут, прежде всего приходится говорить об Ингуле, так как именно он заполонил родословные всех собак в породе. Но когда надо говорить о крипторхизме, то ограничиваться одним Ингулом было бы неверно. В родословных современных овчарок на Украине помимо многократных инбридингов на </w:t>
      </w:r>
      <w:r w:rsidRPr="00C63078">
        <w:rPr>
          <w:rFonts w:ascii="Times New Roman" w:eastAsia="Times New Roman" w:hAnsi="Times New Roman" w:cs="Times New Roman"/>
          <w:color w:val="000000"/>
          <w:sz w:val="24"/>
          <w:szCs w:val="24"/>
        </w:rPr>
        <w:lastRenderedPageBreak/>
        <w:t>Ингула, присутствуют еще другие крипторхи и количество их в пределах одной родословной иногда доходит до шести. См табл. №4 и №5.</w:t>
      </w:r>
    </w:p>
    <w:p w:rsidR="00B50D6E" w:rsidRDefault="00B50D6E" w:rsidP="00C63078">
      <w:pPr>
        <w:spacing w:after="0" w:line="240" w:lineRule="auto"/>
        <w:ind w:firstLine="709"/>
        <w:jc w:val="both"/>
        <w:rPr>
          <w:rFonts w:ascii="Times New Roman" w:eastAsia="Times New Roman" w:hAnsi="Times New Roman" w:cs="Times New Roman"/>
          <w:b/>
          <w:bCs/>
          <w:color w:val="000000"/>
          <w:sz w:val="24"/>
          <w:szCs w:val="24"/>
        </w:rPr>
      </w:pPr>
    </w:p>
    <w:p w:rsidR="00783ADD" w:rsidRPr="00C63078" w:rsidRDefault="00783ADD" w:rsidP="00B50D6E">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Таблица №4</w:t>
      </w:r>
    </w:p>
    <w:p w:rsidR="00783ADD" w:rsidRPr="00C63078" w:rsidRDefault="00783ADD" w:rsidP="00B50D6E">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Динга - чепрачная, рожд. 16.8.69 г. влад. Дральщикова, Львовский клуб</w:t>
      </w:r>
    </w:p>
    <w:tbl>
      <w:tblPr>
        <w:tblStyle w:val="a6"/>
        <w:tblW w:w="4900" w:type="pct"/>
        <w:tblLook w:val="04A0"/>
      </w:tblPr>
      <w:tblGrid>
        <w:gridCol w:w="2538"/>
        <w:gridCol w:w="1872"/>
        <w:gridCol w:w="2160"/>
        <w:gridCol w:w="1748"/>
        <w:gridCol w:w="1062"/>
      </w:tblGrid>
      <w:tr w:rsidR="00783ADD" w:rsidRPr="00C63078" w:rsidTr="00B50D6E">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Крафт</w:t>
            </w:r>
            <w:r w:rsidRPr="00C63078">
              <w:rPr>
                <w:rFonts w:ascii="Times New Roman" w:eastAsia="Times New Roman" w:hAnsi="Times New Roman" w:cs="Times New Roman"/>
                <w:b/>
                <w:bCs/>
                <w:sz w:val="24"/>
                <w:szCs w:val="24"/>
              </w:rPr>
              <w:br/>
              <w:t>Гендрихсон </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sz w:val="24"/>
                <w:szCs w:val="24"/>
              </w:rPr>
              <w:br/>
              <w:t>Урс III-IV</w:t>
            </w:r>
            <w:r w:rsidRPr="00C63078">
              <w:rPr>
                <w:rFonts w:ascii="Times New Roman" w:eastAsia="Times New Roman" w:hAnsi="Times New Roman" w:cs="Times New Roman"/>
                <w:b/>
                <w:bCs/>
                <w:sz w:val="24"/>
                <w:szCs w:val="24"/>
              </w:rPr>
              <w:br/>
              <w:t>Дегай IV,IV-V,IV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V,V,IV-V,V,V,V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Рейн</w:t>
            </w:r>
            <w:r w:rsidRPr="00C63078">
              <w:rPr>
                <w:rFonts w:ascii="Times New Roman" w:eastAsia="Times New Roman" w:hAnsi="Times New Roman" w:cs="Times New Roman"/>
                <w:b/>
                <w:bCs/>
                <w:sz w:val="24"/>
                <w:szCs w:val="24"/>
              </w:rPr>
              <w:br/>
              <w:t>Рябцева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Дегай III-III</w:t>
            </w:r>
            <w:r w:rsidRPr="00C63078">
              <w:rPr>
                <w:rFonts w:ascii="Times New Roman" w:eastAsia="Times New Roman" w:hAnsi="Times New Roman" w:cs="Times New Roman"/>
                <w:b/>
                <w:bCs/>
                <w:sz w:val="24"/>
                <w:szCs w:val="24"/>
              </w:rPr>
              <w:br/>
              <w:t>Нора III-IV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IV,IV-III</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Дик</w:t>
            </w:r>
            <w:r w:rsidRPr="00C63078">
              <w:rPr>
                <w:rFonts w:ascii="Times New Roman" w:eastAsia="Times New Roman" w:hAnsi="Times New Roman" w:cs="Times New Roman"/>
                <w:b/>
                <w:bCs/>
                <w:sz w:val="24"/>
                <w:szCs w:val="24"/>
              </w:rPr>
              <w:br/>
              <w:t>Токарева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w:t>
            </w:r>
            <w:r w:rsidRPr="00C63078">
              <w:rPr>
                <w:rFonts w:ascii="Times New Roman" w:eastAsia="Times New Roman" w:hAnsi="Times New Roman" w:cs="Times New Roman"/>
                <w:b/>
                <w:bCs/>
                <w:sz w:val="24"/>
                <w:szCs w:val="24"/>
              </w:rPr>
              <w:br/>
              <w:t>Алексеева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Аза</w:t>
            </w:r>
            <w:r w:rsidRPr="00C63078">
              <w:rPr>
                <w:rFonts w:ascii="Times New Roman" w:eastAsia="Times New Roman" w:hAnsi="Times New Roman" w:cs="Times New Roman"/>
                <w:b/>
                <w:bCs/>
                <w:sz w:val="24"/>
                <w:szCs w:val="24"/>
              </w:rPr>
              <w:br/>
              <w:t>Федоровой</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Урс</w:t>
            </w:r>
            <w:r w:rsidRPr="00C63078">
              <w:rPr>
                <w:rFonts w:ascii="Times New Roman" w:eastAsia="Times New Roman" w:hAnsi="Times New Roman" w:cs="Times New Roman"/>
                <w:b/>
                <w:bCs/>
                <w:sz w:val="24"/>
                <w:szCs w:val="24"/>
              </w:rPr>
              <w:br/>
              <w:t>Ребиндер</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Джаля</w:t>
            </w:r>
            <w:r w:rsidRPr="00C63078">
              <w:rPr>
                <w:rFonts w:ascii="Times New Roman" w:eastAsia="Times New Roman" w:hAnsi="Times New Roman" w:cs="Times New Roman"/>
                <w:b/>
                <w:bCs/>
                <w:sz w:val="24"/>
                <w:szCs w:val="24"/>
              </w:rPr>
              <w:br/>
              <w:t>Письман</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Альма</w:t>
            </w:r>
            <w:r w:rsidRPr="00C63078">
              <w:rPr>
                <w:rFonts w:ascii="Times New Roman" w:eastAsia="Times New Roman" w:hAnsi="Times New Roman" w:cs="Times New Roman"/>
                <w:b/>
                <w:bCs/>
                <w:sz w:val="24"/>
                <w:szCs w:val="24"/>
              </w:rPr>
              <w:br/>
              <w:t>Кузнецова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IV,IV-IV,IV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Ральф</w:t>
            </w:r>
            <w:r w:rsidRPr="00C63078">
              <w:rPr>
                <w:rFonts w:ascii="Times New Roman" w:eastAsia="Times New Roman" w:hAnsi="Times New Roman" w:cs="Times New Roman"/>
                <w:b/>
                <w:bCs/>
                <w:sz w:val="24"/>
                <w:szCs w:val="24"/>
              </w:rPr>
              <w:br/>
              <w:t>п-к "Красная звезда"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Руслан</w:t>
            </w:r>
            <w:r w:rsidRPr="00C63078">
              <w:rPr>
                <w:rFonts w:ascii="Times New Roman" w:eastAsia="Times New Roman" w:hAnsi="Times New Roman" w:cs="Times New Roman"/>
                <w:b/>
                <w:bCs/>
                <w:sz w:val="24"/>
                <w:szCs w:val="24"/>
              </w:rPr>
              <w:br/>
              <w:t>Кострыкиной</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Роза</w:t>
            </w:r>
            <w:r w:rsidRPr="00C63078">
              <w:rPr>
                <w:rFonts w:ascii="Times New Roman" w:eastAsia="Times New Roman" w:hAnsi="Times New Roman" w:cs="Times New Roman"/>
                <w:b/>
                <w:bCs/>
                <w:sz w:val="24"/>
                <w:szCs w:val="24"/>
              </w:rPr>
              <w:br/>
              <w:t>Неверова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Лоли</w:t>
            </w:r>
            <w:r w:rsidRPr="00C63078">
              <w:rPr>
                <w:rFonts w:ascii="Times New Roman" w:eastAsia="Times New Roman" w:hAnsi="Times New Roman" w:cs="Times New Roman"/>
                <w:b/>
                <w:bCs/>
                <w:sz w:val="24"/>
                <w:szCs w:val="24"/>
              </w:rPr>
              <w:br/>
              <w:t>Кехвишвили</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r w:rsidRPr="00C63078">
              <w:rPr>
                <w:rFonts w:ascii="Times New Roman" w:eastAsia="Times New Roman" w:hAnsi="Times New Roman" w:cs="Times New Roman"/>
                <w:b/>
                <w:bCs/>
                <w:sz w:val="24"/>
                <w:szCs w:val="24"/>
              </w:rPr>
              <w:br/>
              <w:t>Дегай 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Радж</w:t>
            </w:r>
            <w:r w:rsidRPr="00C63078">
              <w:rPr>
                <w:rFonts w:ascii="Times New Roman" w:eastAsia="Times New Roman" w:hAnsi="Times New Roman" w:cs="Times New Roman"/>
                <w:b/>
                <w:bCs/>
                <w:sz w:val="24"/>
                <w:szCs w:val="24"/>
              </w:rPr>
              <w:br/>
              <w:t>Скворцова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Леди</w:t>
            </w:r>
            <w:r w:rsidRPr="00C63078">
              <w:rPr>
                <w:rFonts w:ascii="Times New Roman" w:eastAsia="Times New Roman" w:hAnsi="Times New Roman" w:cs="Times New Roman"/>
                <w:b/>
                <w:bCs/>
                <w:sz w:val="24"/>
                <w:szCs w:val="24"/>
              </w:rPr>
              <w:br/>
              <w:t>Рудницкого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Джильда</w:t>
            </w:r>
            <w:r w:rsidRPr="00C63078">
              <w:rPr>
                <w:rFonts w:ascii="Times New Roman" w:eastAsia="Times New Roman" w:hAnsi="Times New Roman" w:cs="Times New Roman"/>
                <w:b/>
                <w:bCs/>
                <w:sz w:val="24"/>
                <w:szCs w:val="24"/>
              </w:rPr>
              <w:br/>
              <w:t>Прилебского</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 V-IV</w:t>
            </w:r>
            <w:r w:rsidRPr="00C63078">
              <w:rPr>
                <w:rFonts w:ascii="Times New Roman" w:eastAsia="Times New Roman" w:hAnsi="Times New Roman" w:cs="Times New Roman"/>
                <w:b/>
                <w:bCs/>
                <w:sz w:val="24"/>
                <w:szCs w:val="24"/>
              </w:rPr>
              <w:br/>
              <w:t>Дегай V,V-IV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IV-III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V,V,VI,VI,V-III,V,V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Аскор</w:t>
            </w:r>
            <w:r w:rsidRPr="00C63078">
              <w:rPr>
                <w:rFonts w:ascii="Times New Roman" w:eastAsia="Times New Roman" w:hAnsi="Times New Roman" w:cs="Times New Roman"/>
                <w:b/>
                <w:bCs/>
                <w:sz w:val="24"/>
                <w:szCs w:val="24"/>
              </w:rPr>
              <w:br/>
              <w:t>Муравьева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IV,IV-V,V,IV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Каро IV</w:t>
            </w:r>
            <w:r w:rsidRPr="00C63078">
              <w:rPr>
                <w:rFonts w:ascii="Times New Roman" w:eastAsia="Times New Roman" w:hAnsi="Times New Roman" w:cs="Times New Roman"/>
                <w:b/>
                <w:bCs/>
                <w:sz w:val="24"/>
                <w:szCs w:val="24"/>
              </w:rPr>
              <w:br/>
              <w:t>Стеньшинского</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Каро II</w:t>
            </w:r>
            <w:r w:rsidRPr="00C63078">
              <w:rPr>
                <w:rFonts w:ascii="Times New Roman" w:eastAsia="Times New Roman" w:hAnsi="Times New Roman" w:cs="Times New Roman"/>
                <w:b/>
                <w:bCs/>
                <w:sz w:val="24"/>
                <w:szCs w:val="24"/>
              </w:rPr>
              <w:br/>
              <w:t>Трошина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Дзендра</w:t>
            </w:r>
            <w:r w:rsidRPr="00C63078">
              <w:rPr>
                <w:rFonts w:ascii="Times New Roman" w:eastAsia="Times New Roman" w:hAnsi="Times New Roman" w:cs="Times New Roman"/>
                <w:b/>
                <w:bCs/>
                <w:sz w:val="24"/>
                <w:szCs w:val="24"/>
              </w:rPr>
              <w:br/>
              <w:t>Трошина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Альма</w:t>
            </w:r>
            <w:r w:rsidRPr="00C63078">
              <w:rPr>
                <w:rFonts w:ascii="Times New Roman" w:eastAsia="Times New Roman" w:hAnsi="Times New Roman" w:cs="Times New Roman"/>
                <w:b/>
                <w:bCs/>
                <w:sz w:val="24"/>
                <w:szCs w:val="24"/>
              </w:rPr>
              <w:br/>
              <w:t>Стеньшинского</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IV,IV-III</w:t>
            </w:r>
            <w:r w:rsidRPr="00C63078">
              <w:rPr>
                <w:rFonts w:ascii="Times New Roman" w:eastAsia="Times New Roman" w:hAnsi="Times New Roman" w:cs="Times New Roman"/>
                <w:b/>
                <w:bCs/>
                <w:sz w:val="24"/>
                <w:szCs w:val="24"/>
              </w:rPr>
              <w:br/>
              <w:t>Нора III-IV</w:t>
            </w:r>
            <w:r w:rsidRPr="00C63078">
              <w:rPr>
                <w:rFonts w:ascii="Times New Roman" w:eastAsia="Times New Roman" w:hAnsi="Times New Roman" w:cs="Times New Roman"/>
                <w:b/>
                <w:bCs/>
                <w:sz w:val="24"/>
                <w:szCs w:val="24"/>
              </w:rPr>
              <w:br/>
              <w:t>ДегайIII-III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Дик</w:t>
            </w:r>
            <w:r w:rsidRPr="00C63078">
              <w:rPr>
                <w:rFonts w:ascii="Times New Roman" w:eastAsia="Times New Roman" w:hAnsi="Times New Roman" w:cs="Times New Roman"/>
                <w:b/>
                <w:bCs/>
                <w:sz w:val="24"/>
                <w:szCs w:val="24"/>
              </w:rPr>
              <w:br/>
              <w:t>Токарева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Аза</w:t>
            </w:r>
            <w:r w:rsidRPr="00C63078">
              <w:rPr>
                <w:rFonts w:ascii="Times New Roman" w:eastAsia="Times New Roman" w:hAnsi="Times New Roman" w:cs="Times New Roman"/>
                <w:b/>
                <w:bCs/>
                <w:sz w:val="24"/>
                <w:szCs w:val="24"/>
              </w:rPr>
              <w:br/>
              <w:t>Федоровой</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Эльба</w:t>
            </w:r>
            <w:r w:rsidRPr="00C63078">
              <w:rPr>
                <w:rFonts w:ascii="Times New Roman" w:eastAsia="Times New Roman" w:hAnsi="Times New Roman" w:cs="Times New Roman"/>
                <w:b/>
                <w:bCs/>
                <w:sz w:val="24"/>
                <w:szCs w:val="24"/>
              </w:rPr>
              <w:br/>
              <w:t>Буданова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Атлас</w:t>
            </w:r>
            <w:r w:rsidRPr="00C63078">
              <w:rPr>
                <w:rFonts w:ascii="Times New Roman" w:eastAsia="Times New Roman" w:hAnsi="Times New Roman" w:cs="Times New Roman"/>
                <w:b/>
                <w:bCs/>
                <w:sz w:val="24"/>
                <w:szCs w:val="24"/>
              </w:rPr>
              <w:br/>
              <w:t>Дмитриевой</w:t>
            </w:r>
            <w:r w:rsidRPr="00C63078">
              <w:rPr>
                <w:rFonts w:ascii="Times New Roman" w:eastAsia="Times New Roman" w:hAnsi="Times New Roman" w:cs="Times New Roman"/>
                <w:b/>
                <w:bCs/>
                <w:sz w:val="24"/>
                <w:szCs w:val="24"/>
              </w:rPr>
              <w:br/>
              <w:t>Дагор 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Комо</w:t>
            </w:r>
            <w:r w:rsidRPr="00C63078">
              <w:rPr>
                <w:rFonts w:ascii="Times New Roman" w:eastAsia="Times New Roman" w:hAnsi="Times New Roman" w:cs="Times New Roman"/>
                <w:b/>
                <w:bCs/>
                <w:sz w:val="24"/>
                <w:szCs w:val="24"/>
              </w:rPr>
              <w:br/>
              <w:t>Польховского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Бушуй</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Инго</w:t>
            </w:r>
            <w:r w:rsidRPr="00C63078">
              <w:rPr>
                <w:rFonts w:ascii="Times New Roman" w:eastAsia="Times New Roman" w:hAnsi="Times New Roman" w:cs="Times New Roman"/>
                <w:b/>
                <w:bCs/>
                <w:sz w:val="24"/>
                <w:szCs w:val="24"/>
              </w:rPr>
              <w:br/>
              <w:t>Говорухина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Леди</w:t>
            </w:r>
            <w:r w:rsidRPr="00C63078">
              <w:rPr>
                <w:rFonts w:ascii="Times New Roman" w:eastAsia="Times New Roman" w:hAnsi="Times New Roman" w:cs="Times New Roman"/>
                <w:b/>
                <w:bCs/>
                <w:sz w:val="24"/>
                <w:szCs w:val="24"/>
              </w:rPr>
              <w:br/>
              <w:t>Рудницкого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bl>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Выведена в инбридинге: </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color w:val="000000"/>
          <w:sz w:val="24"/>
          <w:szCs w:val="24"/>
        </w:rPr>
        <w:t>VI,VI,V,VI,VI,VI,VI - VI,VI,VII,VII,VI,IV,VI,VI ;</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Дегай V,V,VI,V - VI,VI,V ; </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color w:val="000000"/>
          <w:sz w:val="24"/>
          <w:szCs w:val="24"/>
        </w:rPr>
        <w:t xml:space="preserve"> IV - V,IV ; </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 xml:space="preserve">Леди IV-IV ; </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 xml:space="preserve">Дина V-VI,V ;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Дик -Аза III-IV</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B50D6E">
      <w:pPr>
        <w:spacing w:after="0" w:line="240" w:lineRule="auto"/>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Таблица №5</w:t>
      </w:r>
    </w:p>
    <w:p w:rsidR="00783ADD" w:rsidRPr="00C63078" w:rsidRDefault="00783ADD" w:rsidP="00B50D6E">
      <w:pPr>
        <w:spacing w:after="0" w:line="240" w:lineRule="auto"/>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Аскор - черный, рожд. 11.9.70. Влад. Лунев В.Н., Крымский клуб</w:t>
      </w:r>
    </w:p>
    <w:tbl>
      <w:tblPr>
        <w:tblStyle w:val="a6"/>
        <w:tblW w:w="4900" w:type="pct"/>
        <w:tblLook w:val="04A0"/>
      </w:tblPr>
      <w:tblGrid>
        <w:gridCol w:w="2655"/>
        <w:gridCol w:w="2050"/>
        <w:gridCol w:w="1605"/>
        <w:gridCol w:w="2256"/>
        <w:gridCol w:w="1005"/>
      </w:tblGrid>
      <w:tr w:rsidR="00783ADD" w:rsidRPr="00C63078" w:rsidTr="00B50D6E">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Ланкри</w:t>
            </w:r>
            <w:r w:rsidRPr="00C63078">
              <w:rPr>
                <w:rFonts w:ascii="Times New Roman" w:eastAsia="Times New Roman" w:hAnsi="Times New Roman" w:cs="Times New Roman"/>
                <w:b/>
                <w:bCs/>
                <w:sz w:val="24"/>
                <w:szCs w:val="24"/>
              </w:rPr>
              <w:br/>
              <w:t>Долгова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VI,VI - VI,VI,VI,VI,VII,VII,VI,VI</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Кринг</w:t>
            </w:r>
            <w:r w:rsidRPr="00C63078">
              <w:rPr>
                <w:rFonts w:ascii="Times New Roman" w:eastAsia="Times New Roman" w:hAnsi="Times New Roman" w:cs="Times New Roman"/>
                <w:b/>
                <w:bCs/>
                <w:sz w:val="24"/>
                <w:szCs w:val="24"/>
              </w:rPr>
              <w:br/>
              <w:t>Плетнева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Майн IV,V - 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Ингур</w:t>
            </w:r>
            <w:r w:rsidRPr="00C63078">
              <w:rPr>
                <w:rFonts w:ascii="Times New Roman" w:eastAsia="Times New Roman" w:hAnsi="Times New Roman" w:cs="Times New Roman"/>
                <w:b/>
                <w:bCs/>
                <w:sz w:val="24"/>
                <w:szCs w:val="24"/>
              </w:rPr>
              <w:br/>
              <w:t>Емельянова</w:t>
            </w:r>
            <w:r w:rsidRPr="00C63078">
              <w:rPr>
                <w:rFonts w:ascii="Times New Roman" w:eastAsia="Times New Roman" w:hAnsi="Times New Roman" w:cs="Times New Roman"/>
                <w:b/>
                <w:bCs/>
                <w:sz w:val="24"/>
                <w:szCs w:val="24"/>
              </w:rPr>
              <w:br/>
              <w:t>Майн - Вета III - IV</w:t>
            </w:r>
            <w:r w:rsidRPr="00C63078">
              <w:rPr>
                <w:rFonts w:ascii="Times New Roman" w:eastAsia="Times New Roman" w:hAnsi="Times New Roman" w:cs="Times New Roman"/>
                <w:b/>
                <w:bCs/>
                <w:sz w:val="24"/>
                <w:szCs w:val="24"/>
              </w:rPr>
              <w:br/>
              <w:t>Пират III - V</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Альф</w:t>
            </w:r>
            <w:r w:rsidRPr="00C63078">
              <w:rPr>
                <w:rFonts w:ascii="Times New Roman" w:eastAsia="Times New Roman" w:hAnsi="Times New Roman" w:cs="Times New Roman"/>
                <w:b/>
                <w:bCs/>
                <w:sz w:val="24"/>
                <w:szCs w:val="24"/>
              </w:rPr>
              <w:br/>
              <w:t>Соболь</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Аста</w:t>
            </w:r>
            <w:r w:rsidRPr="00C63078">
              <w:rPr>
                <w:rFonts w:ascii="Times New Roman" w:eastAsia="Times New Roman" w:hAnsi="Times New Roman" w:cs="Times New Roman"/>
                <w:b/>
                <w:bCs/>
                <w:sz w:val="24"/>
                <w:szCs w:val="24"/>
              </w:rPr>
              <w:br/>
              <w:t>Кигтева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Крея</w:t>
            </w:r>
            <w:r w:rsidRPr="00C63078">
              <w:rPr>
                <w:rFonts w:ascii="Times New Roman" w:eastAsia="Times New Roman" w:hAnsi="Times New Roman" w:cs="Times New Roman"/>
                <w:b/>
                <w:bCs/>
                <w:sz w:val="24"/>
                <w:szCs w:val="24"/>
              </w:rPr>
              <w:br/>
              <w:t>Стерликова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Рольф</w:t>
            </w:r>
            <w:r w:rsidRPr="00C63078">
              <w:rPr>
                <w:rFonts w:ascii="Times New Roman" w:eastAsia="Times New Roman" w:hAnsi="Times New Roman" w:cs="Times New Roman"/>
                <w:b/>
                <w:bCs/>
                <w:sz w:val="24"/>
                <w:szCs w:val="24"/>
              </w:rPr>
              <w:br/>
              <w:t>Массова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Кора</w:t>
            </w:r>
            <w:r w:rsidRPr="00C63078">
              <w:rPr>
                <w:rFonts w:ascii="Times New Roman" w:eastAsia="Times New Roman" w:hAnsi="Times New Roman" w:cs="Times New Roman"/>
                <w:b/>
                <w:bCs/>
                <w:sz w:val="24"/>
                <w:szCs w:val="24"/>
              </w:rPr>
              <w:br/>
              <w:t>Рогаль</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Ланда</w:t>
            </w:r>
            <w:r w:rsidRPr="00C63078">
              <w:rPr>
                <w:rFonts w:ascii="Times New Roman" w:eastAsia="Times New Roman" w:hAnsi="Times New Roman" w:cs="Times New Roman"/>
                <w:b/>
                <w:bCs/>
                <w:sz w:val="24"/>
                <w:szCs w:val="24"/>
              </w:rPr>
              <w:br/>
              <w:t>Мужик</w:t>
            </w:r>
            <w:r w:rsidRPr="00C63078">
              <w:rPr>
                <w:rFonts w:ascii="Times New Roman" w:eastAsia="Times New Roman" w:hAnsi="Times New Roman" w:cs="Times New Roman"/>
                <w:b/>
                <w:bCs/>
                <w:sz w:val="24"/>
                <w:szCs w:val="24"/>
              </w:rPr>
              <w:br/>
              <w:t>Дина IV-V,III</w:t>
            </w:r>
            <w:r w:rsidRPr="00C63078">
              <w:rPr>
                <w:rFonts w:ascii="Times New Roman" w:eastAsia="Times New Roman" w:hAnsi="Times New Roman" w:cs="Times New Roman"/>
                <w:b/>
                <w:bCs/>
                <w:sz w:val="24"/>
                <w:szCs w:val="24"/>
              </w:rPr>
              <w:br/>
              <w:t>Леди III-III</w:t>
            </w:r>
            <w:r w:rsidRPr="00C63078">
              <w:rPr>
                <w:rFonts w:ascii="Times New Roman" w:eastAsia="Times New Roman" w:hAnsi="Times New Roman" w:cs="Times New Roman"/>
                <w:b/>
                <w:bCs/>
                <w:sz w:val="24"/>
                <w:szCs w:val="24"/>
              </w:rPr>
              <w:br/>
              <w:t>Дегай IV-V,V,III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III-IV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V,V,V,V-VI,VI,V,IV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Аксай</w:t>
            </w:r>
            <w:r w:rsidRPr="00C63078">
              <w:rPr>
                <w:rFonts w:ascii="Times New Roman" w:eastAsia="Times New Roman" w:hAnsi="Times New Roman" w:cs="Times New Roman"/>
                <w:b/>
                <w:bCs/>
                <w:sz w:val="24"/>
                <w:szCs w:val="24"/>
              </w:rPr>
              <w:br/>
              <w:t>Шуненкова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IV,IV-IV,IV</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Байкал</w:t>
            </w:r>
            <w:r w:rsidRPr="00C63078">
              <w:rPr>
                <w:rFonts w:ascii="Times New Roman" w:eastAsia="Times New Roman" w:hAnsi="Times New Roman" w:cs="Times New Roman"/>
                <w:b/>
                <w:bCs/>
                <w:sz w:val="24"/>
                <w:szCs w:val="24"/>
              </w:rPr>
              <w:br/>
              <w:t>Федоров</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-Чингис-хан</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Вета</w:t>
            </w:r>
            <w:r w:rsidRPr="00C63078">
              <w:rPr>
                <w:rFonts w:ascii="Times New Roman" w:eastAsia="Times New Roman" w:hAnsi="Times New Roman" w:cs="Times New Roman"/>
                <w:b/>
                <w:bCs/>
                <w:sz w:val="24"/>
                <w:szCs w:val="24"/>
              </w:rPr>
              <w:br/>
              <w:t>Давыдовой</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Никса</w:t>
            </w:r>
            <w:r w:rsidRPr="00C63078">
              <w:rPr>
                <w:rFonts w:ascii="Times New Roman" w:eastAsia="Times New Roman" w:hAnsi="Times New Roman" w:cs="Times New Roman"/>
                <w:b/>
                <w:bCs/>
                <w:sz w:val="24"/>
                <w:szCs w:val="24"/>
              </w:rPr>
              <w:br/>
              <w:t>Щербакова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V,V,IV-III</w:t>
            </w:r>
            <w:r w:rsidRPr="00C63078">
              <w:rPr>
                <w:rFonts w:ascii="Times New Roman" w:eastAsia="Times New Roman" w:hAnsi="Times New Roman" w:cs="Times New Roman"/>
                <w:b/>
                <w:bCs/>
                <w:sz w:val="24"/>
                <w:szCs w:val="24"/>
              </w:rPr>
              <w:br/>
              <w:t>Дегай IV,IV -II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Рейн</w:t>
            </w:r>
            <w:r w:rsidRPr="00C63078">
              <w:rPr>
                <w:rFonts w:ascii="Times New Roman" w:eastAsia="Times New Roman" w:hAnsi="Times New Roman" w:cs="Times New Roman"/>
                <w:b/>
                <w:bCs/>
                <w:sz w:val="24"/>
                <w:szCs w:val="24"/>
              </w:rPr>
              <w:br/>
              <w:t>Рябцева</w:t>
            </w:r>
            <w:r w:rsidRPr="00C63078">
              <w:rPr>
                <w:rFonts w:ascii="Times New Roman" w:eastAsia="Times New Roman" w:hAnsi="Times New Roman" w:cs="Times New Roman"/>
                <w:b/>
                <w:bCs/>
                <w:sz w:val="24"/>
                <w:szCs w:val="24"/>
              </w:rPr>
              <w:br/>
              <w:t>Дегай III-III</w:t>
            </w:r>
            <w:r w:rsidRPr="00C63078">
              <w:rPr>
                <w:rFonts w:ascii="Times New Roman" w:eastAsia="Times New Roman" w:hAnsi="Times New Roman" w:cs="Times New Roman"/>
                <w:b/>
                <w:bCs/>
                <w:sz w:val="24"/>
                <w:szCs w:val="24"/>
              </w:rPr>
              <w:br/>
              <w:t>Нора III-IV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IV,IV-III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Леди</w:t>
            </w:r>
            <w:r w:rsidRPr="00C63078">
              <w:rPr>
                <w:rFonts w:ascii="Times New Roman" w:eastAsia="Times New Roman" w:hAnsi="Times New Roman" w:cs="Times New Roman"/>
                <w:b/>
                <w:bCs/>
                <w:sz w:val="24"/>
                <w:szCs w:val="24"/>
              </w:rPr>
              <w:br/>
              <w:t>Рудницкого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Багира</w:t>
            </w:r>
            <w:r w:rsidRPr="00C63078">
              <w:rPr>
                <w:rFonts w:ascii="Times New Roman" w:eastAsia="Times New Roman" w:hAnsi="Times New Roman" w:cs="Times New Roman"/>
                <w:b/>
                <w:bCs/>
                <w:sz w:val="24"/>
                <w:szCs w:val="24"/>
              </w:rPr>
              <w:br/>
              <w:t>Суханова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 IV-VI,V,V</w:t>
            </w:r>
            <w:r w:rsidRPr="00C63078">
              <w:rPr>
                <w:rFonts w:ascii="Times New Roman" w:eastAsia="Times New Roman" w:hAnsi="Times New Roman" w:cs="Times New Roman"/>
                <w:b/>
                <w:bCs/>
                <w:sz w:val="24"/>
                <w:szCs w:val="24"/>
              </w:rPr>
              <w:br/>
              <w:t>Дегай IV-VI,VI,V,V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III-V,IV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IV,VI,V,V - VII,VII,VI,VI,VI,VI,VI,V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Атос</w:t>
            </w:r>
            <w:r w:rsidRPr="00C63078">
              <w:rPr>
                <w:rFonts w:ascii="Times New Roman" w:eastAsia="Times New Roman" w:hAnsi="Times New Roman" w:cs="Times New Roman"/>
                <w:b/>
                <w:bCs/>
                <w:sz w:val="24"/>
                <w:szCs w:val="24"/>
              </w:rPr>
              <w:br/>
              <w:t>Белевцева</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III,V - 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Райд</w:t>
            </w:r>
            <w:r w:rsidRPr="00C63078">
              <w:rPr>
                <w:rFonts w:ascii="Times New Roman" w:eastAsia="Times New Roman" w:hAnsi="Times New Roman" w:cs="Times New Roman"/>
                <w:b/>
                <w:bCs/>
                <w:sz w:val="24"/>
                <w:szCs w:val="24"/>
              </w:rPr>
              <w:br/>
              <w:t>Раскина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Атлас</w:t>
            </w:r>
            <w:r w:rsidRPr="00C63078">
              <w:rPr>
                <w:rFonts w:ascii="Times New Roman" w:eastAsia="Times New Roman" w:hAnsi="Times New Roman" w:cs="Times New Roman"/>
                <w:b/>
                <w:bCs/>
                <w:sz w:val="24"/>
                <w:szCs w:val="24"/>
              </w:rPr>
              <w:br/>
              <w:t>Дмитриевой</w:t>
            </w:r>
            <w:r w:rsidRPr="00C63078">
              <w:rPr>
                <w:rFonts w:ascii="Times New Roman" w:eastAsia="Times New Roman" w:hAnsi="Times New Roman" w:cs="Times New Roman"/>
                <w:b/>
                <w:bCs/>
                <w:sz w:val="24"/>
                <w:szCs w:val="24"/>
              </w:rPr>
              <w:br/>
              <w:t>Дагор 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br/>
              <w:t>- </w:t>
            </w:r>
            <w:r w:rsidRPr="00C63078">
              <w:rPr>
                <w:rFonts w:ascii="Times New Roman" w:eastAsia="Times New Roman" w:hAnsi="Times New Roman" w:cs="Times New Roman"/>
                <w:b/>
                <w:bCs/>
                <w:color w:val="FF0000"/>
                <w:sz w:val="24"/>
                <w:szCs w:val="24"/>
              </w:rPr>
              <w:t>Бушуй</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ДжиммиДмитриевой</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Ингрид</w:t>
            </w:r>
            <w:r w:rsidRPr="00C63078">
              <w:rPr>
                <w:rFonts w:ascii="Times New Roman" w:eastAsia="Times New Roman" w:hAnsi="Times New Roman" w:cs="Times New Roman"/>
                <w:b/>
                <w:bCs/>
                <w:sz w:val="24"/>
                <w:szCs w:val="24"/>
              </w:rPr>
              <w:br/>
              <w:t>Всеволожск.</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w:t>
            </w:r>
            <w:r w:rsidRPr="00C63078">
              <w:rPr>
                <w:rFonts w:ascii="Times New Roman" w:eastAsia="Times New Roman" w:hAnsi="Times New Roman" w:cs="Times New Roman"/>
                <w:b/>
                <w:bCs/>
                <w:sz w:val="24"/>
                <w:szCs w:val="24"/>
              </w:rPr>
              <w:br/>
              <w:t>Алексеева</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Ассоль</w:t>
            </w:r>
            <w:r w:rsidRPr="00C63078">
              <w:rPr>
                <w:rFonts w:ascii="Times New Roman" w:eastAsia="Times New Roman" w:hAnsi="Times New Roman" w:cs="Times New Roman"/>
                <w:b/>
                <w:bCs/>
                <w:sz w:val="24"/>
                <w:szCs w:val="24"/>
              </w:rPr>
              <w:br/>
              <w:t>Шерешев</w:t>
            </w:r>
          </w:p>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Дина V,IV - IV</w:t>
            </w:r>
            <w:r w:rsidRPr="00C63078">
              <w:rPr>
                <w:rFonts w:ascii="Times New Roman" w:eastAsia="Times New Roman" w:hAnsi="Times New Roman" w:cs="Times New Roman"/>
                <w:b/>
                <w:bCs/>
                <w:sz w:val="24"/>
                <w:szCs w:val="24"/>
              </w:rPr>
              <w:br/>
              <w:t>Дегай V,V,IV-IV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VI,VI,V,V,V-VI,V,IV</w:t>
            </w: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Грин-Грейф</w:t>
            </w:r>
            <w:r w:rsidRPr="00C63078">
              <w:rPr>
                <w:rFonts w:ascii="Times New Roman" w:eastAsia="Times New Roman" w:hAnsi="Times New Roman" w:cs="Times New Roman"/>
                <w:b/>
                <w:bCs/>
                <w:sz w:val="24"/>
                <w:szCs w:val="24"/>
              </w:rPr>
              <w:br/>
              <w:t>Долговой</w:t>
            </w:r>
            <w:r w:rsidRPr="00C63078">
              <w:rPr>
                <w:rFonts w:ascii="Times New Roman" w:eastAsia="Times New Roman" w:hAnsi="Times New Roman" w:cs="Times New Roman"/>
                <w:b/>
                <w:bCs/>
                <w:sz w:val="24"/>
                <w:szCs w:val="24"/>
              </w:rPr>
              <w:br/>
              <w:t>Дегай IV,IV-III</w:t>
            </w:r>
            <w:r w:rsidRPr="00C63078">
              <w:rPr>
                <w:rFonts w:ascii="Times New Roman" w:eastAsia="Times New Roman" w:hAnsi="Times New Roman" w:cs="Times New Roman"/>
                <w:b/>
                <w:bCs/>
                <w:sz w:val="24"/>
                <w:szCs w:val="24"/>
              </w:rPr>
              <w:br/>
              <w:t>Леди IV-II</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V,V,IV-IV,IV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sz w:val="24"/>
                <w:szCs w:val="24"/>
              </w:rPr>
              <w:t> 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Рейн</w:t>
            </w:r>
            <w:r w:rsidRPr="00C63078">
              <w:rPr>
                <w:rFonts w:ascii="Times New Roman" w:eastAsia="Times New Roman" w:hAnsi="Times New Roman" w:cs="Times New Roman"/>
                <w:b/>
                <w:bCs/>
                <w:sz w:val="24"/>
                <w:szCs w:val="24"/>
              </w:rPr>
              <w:br/>
              <w:t>Рябцева</w:t>
            </w:r>
            <w:r w:rsidRPr="00C63078">
              <w:rPr>
                <w:rFonts w:ascii="Times New Roman" w:eastAsia="Times New Roman" w:hAnsi="Times New Roman" w:cs="Times New Roman"/>
                <w:b/>
                <w:bCs/>
                <w:sz w:val="24"/>
                <w:szCs w:val="24"/>
              </w:rPr>
              <w:br/>
              <w:t>Дегай III-III</w:t>
            </w:r>
            <w:r w:rsidRPr="00C63078">
              <w:rPr>
                <w:rFonts w:ascii="Times New Roman" w:eastAsia="Times New Roman" w:hAnsi="Times New Roman" w:cs="Times New Roman"/>
                <w:b/>
                <w:bCs/>
                <w:sz w:val="24"/>
                <w:szCs w:val="24"/>
              </w:rPr>
              <w:br/>
              <w:t>Нора III-IV</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IV,IV-III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Грана</w:t>
            </w:r>
            <w:r w:rsidRPr="00C63078">
              <w:rPr>
                <w:rFonts w:ascii="Times New Roman" w:eastAsia="Times New Roman" w:hAnsi="Times New Roman" w:cs="Times New Roman"/>
                <w:b/>
                <w:bCs/>
                <w:sz w:val="24"/>
                <w:szCs w:val="24"/>
              </w:rPr>
              <w:br/>
              <w:t>Курдова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III-III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color w:val="FF0000"/>
                <w:sz w:val="24"/>
                <w:szCs w:val="24"/>
              </w:rPr>
              <w:t>Тайшет</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restart"/>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Кама</w:t>
            </w:r>
            <w:r w:rsidRPr="00C63078">
              <w:rPr>
                <w:rFonts w:ascii="Times New Roman" w:eastAsia="Times New Roman" w:hAnsi="Times New Roman" w:cs="Times New Roman"/>
                <w:b/>
                <w:bCs/>
                <w:sz w:val="24"/>
                <w:szCs w:val="24"/>
              </w:rPr>
              <w:br/>
              <w:t>Пересыпкина</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V,IV-III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Дозор</w:t>
            </w:r>
            <w:r w:rsidRPr="00C63078">
              <w:rPr>
                <w:rFonts w:ascii="Times New Roman" w:eastAsia="Times New Roman" w:hAnsi="Times New Roman" w:cs="Times New Roman"/>
                <w:b/>
                <w:bCs/>
                <w:sz w:val="24"/>
                <w:szCs w:val="24"/>
              </w:rPr>
              <w:br/>
              <w:t>Бондаренко</w:t>
            </w:r>
            <w:r w:rsidRPr="00C63078">
              <w:rPr>
                <w:rFonts w:ascii="Times New Roman" w:eastAsia="Times New Roman" w:hAnsi="Times New Roman" w:cs="Times New Roman"/>
                <w:b/>
                <w:bCs/>
                <w:sz w:val="24"/>
                <w:szCs w:val="24"/>
              </w:rPr>
              <w:br/>
            </w: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sz w:val="24"/>
                <w:szCs w:val="24"/>
              </w:rPr>
              <w:t> IV-III</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r>
      <w:tr w:rsidR="00783ADD" w:rsidRPr="00C63078" w:rsidTr="00B50D6E">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B50D6E">
            <w:pPr>
              <w:rPr>
                <w:rFonts w:ascii="Times New Roman" w:eastAsia="Times New Roman" w:hAnsi="Times New Roman" w:cs="Times New Roman"/>
                <w:sz w:val="24"/>
                <w:szCs w:val="24"/>
              </w:rPr>
            </w:pP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Кама</w:t>
            </w:r>
            <w:r w:rsidRPr="00C63078">
              <w:rPr>
                <w:rFonts w:ascii="Times New Roman" w:eastAsia="Times New Roman" w:hAnsi="Times New Roman" w:cs="Times New Roman"/>
                <w:b/>
                <w:bCs/>
                <w:sz w:val="24"/>
                <w:szCs w:val="24"/>
              </w:rPr>
              <w:br/>
              <w:t>Потоцкого</w:t>
            </w:r>
          </w:p>
        </w:tc>
        <w:tc>
          <w:tcPr>
            <w:tcW w:w="0" w:type="auto"/>
            <w:vAlign w:val="center"/>
            <w:hideMark/>
          </w:tcPr>
          <w:p w:rsidR="00783ADD" w:rsidRPr="00C63078" w:rsidRDefault="00783ADD" w:rsidP="00B50D6E">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w:t>
            </w:r>
            <w:r w:rsidRPr="00C63078">
              <w:rPr>
                <w:rFonts w:ascii="Times New Roman" w:eastAsia="Times New Roman" w:hAnsi="Times New Roman" w:cs="Times New Roman"/>
                <w:b/>
                <w:bCs/>
                <w:color w:val="FF0000"/>
                <w:sz w:val="24"/>
                <w:szCs w:val="24"/>
              </w:rPr>
              <w:t>Ингул</w:t>
            </w:r>
          </w:p>
        </w:tc>
      </w:tr>
    </w:tbl>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Выведен в инбридинге:</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Ингул</w:t>
      </w:r>
      <w:r w:rsidRPr="00C63078">
        <w:rPr>
          <w:rFonts w:ascii="Times New Roman" w:eastAsia="Times New Roman" w:hAnsi="Times New Roman" w:cs="Times New Roman"/>
          <w:b/>
          <w:bCs/>
          <w:color w:val="000000"/>
          <w:sz w:val="24"/>
          <w:szCs w:val="24"/>
        </w:rPr>
        <w:t> VII,VII,VII,VII,VII,VII,VIII,VIII,VII,VI - V,VII,VI,VI,VIII,VIII,VII,VII,VII,VIII,VII,VI</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FF0000"/>
          <w:sz w:val="24"/>
          <w:szCs w:val="24"/>
        </w:rPr>
        <w:t>Тайшет</w:t>
      </w:r>
      <w:r w:rsidRPr="00C63078">
        <w:rPr>
          <w:rFonts w:ascii="Times New Roman" w:eastAsia="Times New Roman" w:hAnsi="Times New Roman" w:cs="Times New Roman"/>
          <w:b/>
          <w:bCs/>
          <w:color w:val="000000"/>
          <w:sz w:val="24"/>
          <w:szCs w:val="24"/>
        </w:rPr>
        <w:t> V,VI - IV,VI,V</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 xml:space="preserve">Майн VI,VII,VI </w:t>
      </w:r>
      <w:r w:rsidR="00B50D6E">
        <w:rPr>
          <w:rFonts w:ascii="Times New Roman" w:eastAsia="Times New Roman" w:hAnsi="Times New Roman" w:cs="Times New Roman"/>
          <w:b/>
          <w:bCs/>
          <w:color w:val="000000"/>
          <w:sz w:val="24"/>
          <w:szCs w:val="24"/>
        </w:rPr>
        <w:t>–</w:t>
      </w:r>
      <w:r w:rsidRPr="00C63078">
        <w:rPr>
          <w:rFonts w:ascii="Times New Roman" w:eastAsia="Times New Roman" w:hAnsi="Times New Roman" w:cs="Times New Roman"/>
          <w:b/>
          <w:bCs/>
          <w:color w:val="000000"/>
          <w:sz w:val="24"/>
          <w:szCs w:val="24"/>
        </w:rPr>
        <w:t xml:space="preserve"> VI</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 xml:space="preserve">Леди IV </w:t>
      </w:r>
      <w:r w:rsidR="00B50D6E">
        <w:rPr>
          <w:rFonts w:ascii="Times New Roman" w:eastAsia="Times New Roman" w:hAnsi="Times New Roman" w:cs="Times New Roman"/>
          <w:b/>
          <w:bCs/>
          <w:color w:val="000000"/>
          <w:sz w:val="24"/>
          <w:szCs w:val="24"/>
        </w:rPr>
        <w:t>–</w:t>
      </w:r>
      <w:r w:rsidRPr="00C63078">
        <w:rPr>
          <w:rFonts w:ascii="Times New Roman" w:eastAsia="Times New Roman" w:hAnsi="Times New Roman" w:cs="Times New Roman"/>
          <w:b/>
          <w:bCs/>
          <w:color w:val="000000"/>
          <w:sz w:val="24"/>
          <w:szCs w:val="24"/>
        </w:rPr>
        <w:t>V</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 xml:space="preserve">Рейн IV </w:t>
      </w:r>
      <w:r w:rsidR="00B50D6E">
        <w:rPr>
          <w:rFonts w:ascii="Times New Roman" w:eastAsia="Times New Roman" w:hAnsi="Times New Roman" w:cs="Times New Roman"/>
          <w:b/>
          <w:bCs/>
          <w:color w:val="000000"/>
          <w:sz w:val="24"/>
          <w:szCs w:val="24"/>
        </w:rPr>
        <w:t>–</w:t>
      </w:r>
      <w:r w:rsidRPr="00C63078">
        <w:rPr>
          <w:rFonts w:ascii="Times New Roman" w:eastAsia="Times New Roman" w:hAnsi="Times New Roman" w:cs="Times New Roman"/>
          <w:b/>
          <w:bCs/>
          <w:color w:val="000000"/>
          <w:sz w:val="24"/>
          <w:szCs w:val="24"/>
        </w:rPr>
        <w:t xml:space="preserve"> IV</w:t>
      </w:r>
    </w:p>
    <w:p w:rsidR="00B50D6E"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Дина VI,VII,V - V,VII,VI,VI</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Дегай VI,VII,VII,VI - V,VII,VII,VI,VI</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 В чем же заключается опасность крипторхизма?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Я не буду отнимать у вас время на изложение данных мировой науки по этой проблеме, так как большинство присутствующих здесь знакомо с этим материалом. Но, очень коротко, все же стоит напомнить основные, имеющие для нас практическое значение, положения науки о крипторхизме.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Как доказано учеными многих стран, с крипторхизмом связаны серьезные пороки в поведении собак, понижение половой потенции кобелей, нарушение цикла пустовок, ненормальное поведение сук во время ощена / пожирание щенков /, эпилепсия, тяжелые неизлечимые экзематозные заболевания, короткошерстность, чрезмерный рост,</w:t>
      </w:r>
      <w:r w:rsidR="006F2303">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 xml:space="preserve">высоконогость, </w:t>
      </w:r>
      <w:r w:rsidR="006F2303" w:rsidRPr="00C63078">
        <w:rPr>
          <w:rFonts w:ascii="Times New Roman" w:eastAsia="Times New Roman" w:hAnsi="Times New Roman" w:cs="Times New Roman"/>
          <w:color w:val="000000"/>
          <w:sz w:val="24"/>
          <w:szCs w:val="24"/>
        </w:rPr>
        <w:t>патологическое</w:t>
      </w:r>
      <w:r w:rsidRPr="00C63078">
        <w:rPr>
          <w:rFonts w:ascii="Times New Roman" w:eastAsia="Times New Roman" w:hAnsi="Times New Roman" w:cs="Times New Roman"/>
          <w:color w:val="000000"/>
          <w:sz w:val="24"/>
          <w:szCs w:val="24"/>
        </w:rPr>
        <w:t xml:space="preserve"> ожирение и некоторые недостатки экстерьера.</w:t>
      </w:r>
      <w:r w:rsidR="006F2303">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 xml:space="preserve">Одним из серьёзных последствии крипторхизма является злокачественное перерождение </w:t>
      </w:r>
      <w:r w:rsidR="006F2303">
        <w:rPr>
          <w:rFonts w:ascii="Times New Roman" w:eastAsia="Times New Roman" w:hAnsi="Times New Roman" w:cs="Times New Roman"/>
          <w:color w:val="000000"/>
          <w:sz w:val="24"/>
          <w:szCs w:val="24"/>
        </w:rPr>
        <w:t>не</w:t>
      </w:r>
      <w:r w:rsidR="006F2303" w:rsidRPr="00C63078">
        <w:rPr>
          <w:rFonts w:ascii="Times New Roman" w:eastAsia="Times New Roman" w:hAnsi="Times New Roman" w:cs="Times New Roman"/>
          <w:color w:val="000000"/>
          <w:sz w:val="24"/>
          <w:szCs w:val="24"/>
        </w:rPr>
        <w:t>спустившегося</w:t>
      </w:r>
      <w:r w:rsidRPr="00C63078">
        <w:rPr>
          <w:rFonts w:ascii="Times New Roman" w:eastAsia="Times New Roman" w:hAnsi="Times New Roman" w:cs="Times New Roman"/>
          <w:color w:val="000000"/>
          <w:sz w:val="24"/>
          <w:szCs w:val="24"/>
        </w:rPr>
        <w:t xml:space="preserve"> семенника с быстрым течением болезни и метастазами в других органах.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Ввиду наследственных гормональных нарушений</w:t>
      </w:r>
      <w:r w:rsidR="006F2303" w:rsidRPr="00C63078">
        <w:rPr>
          <w:rFonts w:ascii="Times New Roman" w:eastAsia="Times New Roman" w:hAnsi="Times New Roman" w:cs="Times New Roman"/>
          <w:color w:val="000000"/>
          <w:sz w:val="24"/>
          <w:szCs w:val="24"/>
        </w:rPr>
        <w:t>,</w:t>
      </w:r>
      <w:r w:rsidRPr="00C63078">
        <w:rPr>
          <w:rFonts w:ascii="Times New Roman" w:eastAsia="Times New Roman" w:hAnsi="Times New Roman" w:cs="Times New Roman"/>
          <w:color w:val="000000"/>
          <w:sz w:val="24"/>
          <w:szCs w:val="24"/>
        </w:rPr>
        <w:t xml:space="preserve"> повышенной склонности к злокачественному перерождению тканей и всеми перечисленными выше </w:t>
      </w:r>
      <w:r w:rsidR="006F2303" w:rsidRPr="00C63078">
        <w:rPr>
          <w:rFonts w:ascii="Times New Roman" w:eastAsia="Times New Roman" w:hAnsi="Times New Roman" w:cs="Times New Roman"/>
          <w:color w:val="000000"/>
          <w:sz w:val="24"/>
          <w:szCs w:val="24"/>
        </w:rPr>
        <w:t>патологическими</w:t>
      </w:r>
      <w:r w:rsidRPr="00C63078">
        <w:rPr>
          <w:rFonts w:ascii="Times New Roman" w:eastAsia="Times New Roman" w:hAnsi="Times New Roman" w:cs="Times New Roman"/>
          <w:color w:val="000000"/>
          <w:sz w:val="24"/>
          <w:szCs w:val="24"/>
        </w:rPr>
        <w:t xml:space="preserve"> отклонениями обладают не только крипторхи, но и собаки принадлежащие к линиям крипторхов.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Схема наследования крипторхизма сложная, а поскольку ген крипторхизма локализован в одной из аутсом, а не </w:t>
      </w:r>
      <w:r w:rsidR="006F2303" w:rsidRPr="00C63078">
        <w:rPr>
          <w:rFonts w:ascii="Times New Roman" w:eastAsia="Times New Roman" w:hAnsi="Times New Roman" w:cs="Times New Roman"/>
          <w:color w:val="000000"/>
          <w:sz w:val="24"/>
          <w:szCs w:val="24"/>
        </w:rPr>
        <w:t>связан</w:t>
      </w:r>
      <w:r w:rsidRPr="00C63078">
        <w:rPr>
          <w:rFonts w:ascii="Times New Roman" w:eastAsia="Times New Roman" w:hAnsi="Times New Roman" w:cs="Times New Roman"/>
          <w:color w:val="000000"/>
          <w:sz w:val="24"/>
          <w:szCs w:val="24"/>
        </w:rPr>
        <w:t xml:space="preserve"> с половыми хромосомами, то есть не сцеплен с полом, то </w:t>
      </w:r>
      <w:r w:rsidR="006F2303">
        <w:rPr>
          <w:rFonts w:ascii="Times New Roman" w:eastAsia="Times New Roman" w:hAnsi="Times New Roman" w:cs="Times New Roman"/>
          <w:color w:val="000000"/>
          <w:sz w:val="24"/>
          <w:szCs w:val="24"/>
        </w:rPr>
        <w:t>генотипически</w:t>
      </w:r>
      <w:r w:rsidRPr="00C63078">
        <w:rPr>
          <w:rFonts w:ascii="Times New Roman" w:eastAsia="Times New Roman" w:hAnsi="Times New Roman" w:cs="Times New Roman"/>
          <w:color w:val="000000"/>
          <w:sz w:val="24"/>
          <w:szCs w:val="24"/>
        </w:rPr>
        <w:t xml:space="preserve"> крипторхами и переносчиками крипторхизма могут быть как кобели, так и суки. Фенотипически же этот порок проявляется лишь у кобелей гомозиготных по гену крипторхизма и при отсутствии гена ингибитора крипторхизма.</w:t>
      </w:r>
      <w:r w:rsidR="00326DE3">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Присутствие этого гена, т.е. гена тормозящего внешние проявления крипторхизма, вызывает еще и уменьшение числа премоляров.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Сказалось ли такое накопление крипторхов в родословных и система родственного разведения на них, на поголовье немецких овчарок на Украине? Бесспорно - да. И тут опять можно говорить не только о собаках на территории УССР, но о всей породе в Советском Союзе, так как родословная везде одна и таже.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целом же, по породе, сильно увеличился рост за счет удлинения костей конечностей, появилось огромное количество светло окрашенных короткошерстных собак. Часты стали хронические экзематозные заболевания, которые диагностируются как авитаминоз.</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Совершенно естественно, что</w:t>
      </w:r>
      <w:r w:rsidR="00326DE3">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вслед за ростом увеличилась и вся масса тела собаки, что повлекло за собой более выпрямленные углы конечностей, так как они в данном случае, обеспечивали телу большую устойчивость. Вслед за укороченной лопаткой стала более отвесной пясть и шея получила более высокий выход. Все это привело к тому, что собака такого размера и такой конфигурации, потеряла характерные только для немецкой овчарки плавный и широкий шаг и продуктивную стелящуюся рысь. Сюда же надо отнести и довольно большой процент неполнозубых собак. Отсутствие премоляров отмечается в отчетах судей, но собаки эти до сих пор не бракуется, как это логически, должно было бы быть.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Совершенно не характерная для немецкой овчарки узкая, удлиненная голова с сглаженным переходом от лба к морде, опущенные и легкие морды, </w:t>
      </w:r>
      <w:r w:rsidR="00326DE3" w:rsidRPr="00C63078">
        <w:rPr>
          <w:rFonts w:ascii="Times New Roman" w:eastAsia="Times New Roman" w:hAnsi="Times New Roman" w:cs="Times New Roman"/>
          <w:color w:val="000000"/>
          <w:sz w:val="24"/>
          <w:szCs w:val="24"/>
        </w:rPr>
        <w:t>что</w:t>
      </w:r>
      <w:r w:rsidRPr="00C63078">
        <w:rPr>
          <w:rFonts w:ascii="Times New Roman" w:eastAsia="Times New Roman" w:hAnsi="Times New Roman" w:cs="Times New Roman"/>
          <w:color w:val="000000"/>
          <w:sz w:val="24"/>
          <w:szCs w:val="24"/>
        </w:rPr>
        <w:t xml:space="preserve"> помимо последовательных корреляционных изменений, является типичным недостатком Ингула. Я бы сказала, что в Ингуле были заложены и определены все перечисленные недостатки экстерьера, котоpыe благодаря родственному разведению на этого крипторха, переросли в пороки и увели породу не только от немецкого стандарта, принятого как международный, но и от нашего стандарта тоже.</w:t>
      </w:r>
    </w:p>
    <w:p w:rsidR="00326DE3" w:rsidRDefault="00783ADD" w:rsidP="00326DE3">
      <w:pPr>
        <w:spacing w:after="0" w:line="240" w:lineRule="auto"/>
        <w:ind w:firstLine="709"/>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noProof/>
          <w:color w:val="000000"/>
          <w:sz w:val="24"/>
          <w:szCs w:val="24"/>
        </w:rPr>
        <w:lastRenderedPageBreak/>
        <w:drawing>
          <wp:inline distT="0" distB="0" distL="0" distR="0">
            <wp:extent cx="3438525" cy="2457450"/>
            <wp:effectExtent l="19050" t="0" r="9525" b="0"/>
            <wp:docPr id="3" name="Рисунок 3" descr="http://www.gsd-online.ru/articles/sostoyanie74/mazveo-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sd-online.ru/articles/sostoyanie74/mazveo-5.jpg"/>
                    <pic:cNvPicPr>
                      <a:picLocks noChangeAspect="1" noChangeArrowheads="1"/>
                    </pic:cNvPicPr>
                  </pic:nvPicPr>
                  <pic:blipFill>
                    <a:blip r:embed="rId9" cstate="print"/>
                    <a:srcRect/>
                    <a:stretch>
                      <a:fillRect/>
                    </a:stretch>
                  </pic:blipFill>
                  <pic:spPr bwMode="auto">
                    <a:xfrm>
                      <a:off x="0" y="0"/>
                      <a:ext cx="3438525" cy="2457450"/>
                    </a:xfrm>
                    <a:prstGeom prst="rect">
                      <a:avLst/>
                    </a:prstGeom>
                    <a:noFill/>
                    <a:ln w="9525">
                      <a:noFill/>
                      <a:miter lim="800000"/>
                      <a:headEnd/>
                      <a:tailEnd/>
                    </a:ln>
                  </pic:spPr>
                </pic:pic>
              </a:graphicData>
            </a:graphic>
          </wp:inline>
        </w:drawing>
      </w:r>
    </w:p>
    <w:p w:rsidR="00783ADD" w:rsidRDefault="00783ADD" w:rsidP="00326DE3">
      <w:pPr>
        <w:spacing w:after="0" w:line="240" w:lineRule="auto"/>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Восточноевропейская овчарка—кобель Дегай, чемпион московских выставок 1951, 1952, 1953 гг., рожд. 1947 г., от Джульбарса (Кречининой) и Инги (Шульгина), принадлежал Самсонову.</w:t>
      </w:r>
    </w:p>
    <w:p w:rsidR="00326DE3" w:rsidRPr="00C63078" w:rsidRDefault="00326DE3" w:rsidP="00326DE3">
      <w:pPr>
        <w:spacing w:after="0" w:line="240" w:lineRule="auto"/>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Если познакомиться со стандартами немецкой овчарки национальными и международными и сверить их с нашим стандартом, то не вдаваясь в качество изложения, будет видно, что все стати экстерьера, во всех этих стандартах абсолютно одинаковы. Исключение в нашем стандарте, представляет только одна стать - рост. Если все стандарты придерживаются немецкого определения роста овчарки / кобель 60-65, сука 55-60 /, то наша амплитуда роста расширилась до 10 см, от 63 до 73 см. Масштаб, для собак внутри одной породы - невероятный.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Увеличение роста и массы тела овчарки повлекло за coбой потерю подвижности. Появилось много собак не злобных, медленно и вяло работающих, а также собак с ослабленными тормозными реакциями, которые для работы в естественных условиях не пригодны. Нельзя не сказать здесь о том, что в связи с резкими отклонениями в росте, типе и статях экстерьера наших овчарок, многие специалисты и любители, в том числе и в клубах Украины, говорят о том, что будто бы это новая порода - восточноевропейская овчарка.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Возвращение, сейчас, породе прежнего её названия начисто опровергает это </w:t>
      </w:r>
      <w:r w:rsidR="00326DE3" w:rsidRPr="00C63078">
        <w:rPr>
          <w:rFonts w:ascii="Times New Roman" w:eastAsia="Times New Roman" w:hAnsi="Times New Roman" w:cs="Times New Roman"/>
          <w:color w:val="000000"/>
          <w:sz w:val="24"/>
          <w:szCs w:val="24"/>
        </w:rPr>
        <w:t>мнение,</w:t>
      </w:r>
      <w:r w:rsidRPr="00C63078">
        <w:rPr>
          <w:rFonts w:ascii="Times New Roman" w:eastAsia="Times New Roman" w:hAnsi="Times New Roman" w:cs="Times New Roman"/>
          <w:color w:val="000000"/>
          <w:sz w:val="24"/>
          <w:szCs w:val="24"/>
        </w:rPr>
        <w:t xml:space="preserve"> сложившееся на почве полного незнания истории породы у нас в Союзе.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Каково же состояние немецкой овчарки в каждом отдельном клубе Украины, хотя бы в тех шестнадцати, рассмотренных нами для этого доклада?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Изучение родословных племенных собак этих клубов проходило в двух аспектах.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 Анализ происхождения собак в пределах до VIII, IX генерации.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2. Техническое </w:t>
      </w:r>
      <w:r w:rsidR="00326DE3" w:rsidRPr="00C63078">
        <w:rPr>
          <w:rFonts w:ascii="Times New Roman" w:eastAsia="Times New Roman" w:hAnsi="Times New Roman" w:cs="Times New Roman"/>
          <w:color w:val="000000"/>
          <w:sz w:val="24"/>
          <w:szCs w:val="24"/>
        </w:rPr>
        <w:t>оформление</w:t>
      </w:r>
      <w:r w:rsidRPr="00C63078">
        <w:rPr>
          <w:rFonts w:ascii="Times New Roman" w:eastAsia="Times New Roman" w:hAnsi="Times New Roman" w:cs="Times New Roman"/>
          <w:color w:val="000000"/>
          <w:sz w:val="24"/>
          <w:szCs w:val="24"/>
        </w:rPr>
        <w:t xml:space="preserve"> родословной.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Начнем с последнего, т. к. выводы по этому пункту, в той или иной степени, равны для всех клубов. Поражает огромное количество ошибок в написании родословных - искажены клички собак и фамилии владельцев, в некоторых родословных перепутаны графы - на месте отца пишется мать и наоборот. Ни один клуб не вывел инбридингов ни у одной собаки. Исключение представлял Харьковский клуб, где некоторые инбридинги были проставлены, но зачастую, написаны не верно. С невероятными искажениями пишутся клички и префиксы немецких собак. Только два клуба - Днепропетровский и Запорожсккй пишут номера этих собак, в то время, как номер является неотъемлемой частью немецкой родословной.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Все это наталкивает на мысль, что не имея родословной книги и при таком небрежном и неквалифицированном заполнении племенного документа, история породы, изучение отдельных линий, изучение племенной деятельности производителей будет совершенно невозможно для тех людей которые придут после нас. Отсутствие номеров </w:t>
      </w:r>
      <w:r w:rsidRPr="00C63078">
        <w:rPr>
          <w:rFonts w:ascii="Times New Roman" w:eastAsia="Times New Roman" w:hAnsi="Times New Roman" w:cs="Times New Roman"/>
          <w:color w:val="000000"/>
          <w:sz w:val="24"/>
          <w:szCs w:val="24"/>
        </w:rPr>
        <w:lastRenderedPageBreak/>
        <w:t xml:space="preserve">родословной книги на coбаку создаст и уже создает путаницу, невозможность установить происхождение некоторых собак. Например, в родословных многих Украинских овчарок, в IV генерации, встречаются - Чайка Фролова, Чайка Творогова, Чайка Григорьева, и наконец, Чайка Пивоварова. Только </w:t>
      </w:r>
      <w:r w:rsidR="00326DE3" w:rsidRPr="00C63078">
        <w:rPr>
          <w:rFonts w:ascii="Times New Roman" w:eastAsia="Times New Roman" w:hAnsi="Times New Roman" w:cs="Times New Roman"/>
          <w:color w:val="000000"/>
          <w:sz w:val="24"/>
          <w:szCs w:val="24"/>
        </w:rPr>
        <w:t>тот,</w:t>
      </w:r>
      <w:r w:rsidRPr="00C63078">
        <w:rPr>
          <w:rFonts w:ascii="Times New Roman" w:eastAsia="Times New Roman" w:hAnsi="Times New Roman" w:cs="Times New Roman"/>
          <w:color w:val="000000"/>
          <w:sz w:val="24"/>
          <w:szCs w:val="24"/>
        </w:rPr>
        <w:t xml:space="preserve"> кто знал этих Чаек в лицо может подтвердить, что это одна и та же Чайка, происходящая от Джека Пекилиса из Киева и Альмы Аникина из Воронежа, сменившая четырех хозяев. А таких людей, кто помнит ещё coбак на протяжении тридцати лет, сейчас становится всё меньше и меньше.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Можно, конечно, успокоиться на четырехколенной родословной и при подборе учитывать качества и наследственные возможности собак только в пределах родословной, но такого рода подход к племенному подбору нельзя </w:t>
      </w:r>
      <w:r w:rsidR="00326DE3" w:rsidRPr="00C63078">
        <w:rPr>
          <w:rFonts w:ascii="Times New Roman" w:eastAsia="Times New Roman" w:hAnsi="Times New Roman" w:cs="Times New Roman"/>
          <w:color w:val="000000"/>
          <w:sz w:val="24"/>
          <w:szCs w:val="24"/>
        </w:rPr>
        <w:t>считать,</w:t>
      </w:r>
      <w:r w:rsidRPr="00C63078">
        <w:rPr>
          <w:rFonts w:ascii="Times New Roman" w:eastAsia="Times New Roman" w:hAnsi="Times New Roman" w:cs="Times New Roman"/>
          <w:color w:val="000000"/>
          <w:sz w:val="24"/>
          <w:szCs w:val="24"/>
        </w:rPr>
        <w:t xml:space="preserve"> ни серьезным </w:t>
      </w:r>
      <w:r w:rsidR="00326DE3">
        <w:rPr>
          <w:rFonts w:ascii="Times New Roman" w:eastAsia="Times New Roman" w:hAnsi="Times New Roman" w:cs="Times New Roman"/>
          <w:color w:val="000000"/>
          <w:sz w:val="24"/>
          <w:szCs w:val="24"/>
        </w:rPr>
        <w:t>ни</w:t>
      </w:r>
      <w:r w:rsidRPr="00C63078">
        <w:rPr>
          <w:rFonts w:ascii="Times New Roman" w:eastAsia="Times New Roman" w:hAnsi="Times New Roman" w:cs="Times New Roman"/>
          <w:color w:val="000000"/>
          <w:sz w:val="24"/>
          <w:szCs w:val="24"/>
        </w:rPr>
        <w:t xml:space="preserve"> грамотным.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Поскольку, из сказанного выше, стало ясно, что происхождение собаки, ее родословная, во многом обуславливают её качества, говоря о поголовье немецких овчарок в клубах УССР, я буду говорить только об их генеалогии. К тому же, серьезный анализ качества экстерьера и рабочих качеств собак Украины сделать невозможно, так как судейство на выставках проводится разными судьями с разным уровнем подготовки. Кроме того, не все судьи сдают отчеты по выставкам, а без них делать какие бы то ни было выводы невозможно. Что же касается рассуждения о рабочих качествах собак, то при отсутствии описания ее работы и поведения дрессировщика, характеристика эта будет носить чисто формальный характер. И эти вопросы требуют внимания и решения, но пока, основным и наиболее тяжелым вопросом у немецкой овчарки являются её происхождение, её родословная.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Прежде </w:t>
      </w:r>
      <w:r w:rsidR="00F5695A" w:rsidRPr="00C63078">
        <w:rPr>
          <w:rFonts w:ascii="Times New Roman" w:eastAsia="Times New Roman" w:hAnsi="Times New Roman" w:cs="Times New Roman"/>
          <w:color w:val="000000"/>
          <w:sz w:val="24"/>
          <w:szCs w:val="24"/>
        </w:rPr>
        <w:t>всего,</w:t>
      </w:r>
      <w:r w:rsidRPr="00C63078">
        <w:rPr>
          <w:rFonts w:ascii="Times New Roman" w:eastAsia="Times New Roman" w:hAnsi="Times New Roman" w:cs="Times New Roman"/>
          <w:color w:val="000000"/>
          <w:sz w:val="24"/>
          <w:szCs w:val="24"/>
        </w:rPr>
        <w:t xml:space="preserve"> надо начать со столичного Киевского клуба, не только потому, что он имеет совершенно определенный генеалогический комплекс, но и потому, что Киев является, в большой мере, той базой, на которой строятся многие другие клубы Украины.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Анализ родословных сделан к плану разведения Киевского клуба в прошлом году.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Даже не впадая в схематизм, можно сказать, что происхождение киевских собак зиждется на четырех кличках: Руслане Кострыкиной, Деги Беляевой, Мухтаре Ланды и крипторхе Адисе Зелянина. Все кобели, по которым ведется анализ, идут, в основном, через этих собак. Особенно это видно на примере Тайшета, который находится у 93 собак из 115 только через Адиса. Фоном для всех этих кличек служит плотное накопление Ингула с многократными инбридингами на него. Только один кобель и одна сука не имеют в своем </w:t>
      </w:r>
      <w:r w:rsidR="00F5695A" w:rsidRPr="00C63078">
        <w:rPr>
          <w:rFonts w:ascii="Times New Roman" w:eastAsia="Times New Roman" w:hAnsi="Times New Roman" w:cs="Times New Roman"/>
          <w:color w:val="000000"/>
          <w:sz w:val="24"/>
          <w:szCs w:val="24"/>
        </w:rPr>
        <w:t>происхождении</w:t>
      </w:r>
      <w:r w:rsidRPr="00C63078">
        <w:rPr>
          <w:rFonts w:ascii="Times New Roman" w:eastAsia="Times New Roman" w:hAnsi="Times New Roman" w:cs="Times New Roman"/>
          <w:color w:val="000000"/>
          <w:sz w:val="24"/>
          <w:szCs w:val="24"/>
        </w:rPr>
        <w:t xml:space="preserve"> Ингула, но зато у кобеля есть крипторх Бушуй, а сука выведена в двукратном инбридинге на Никсу, мать Ингула. Это основное ядро происхождения Киевских собак, которое за последнее время дополнилось привезенным из ГДР Клодо ф. Розенталь, оказавшим положительное влияние на тип и экстерьер киевского поголовья, и Сеппе-Никки из ВНР. Насыщенность крипторхами производителей Киева очень велика, эта проблема, по существу, вышла уже за пределы клуба, так как весь племенной материал, получаемый из Киева, не только не помогает другим клубам выйти из замкнутого разведения на крипторхов, но и усугубляет его.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базе родословных Киевского клубa почти целиком был построен Черкасский клуб. Я говорю - "был", потому что руководство Черкасского клуба приняло и осуществило на деле, прямо можно сказать героическое решение - избавиться от производителей имеющих в родословной крипторхов и вести племенную работу с породой в своем клубе, на собаках со здоровой наследственностью, соответствующих международному стандарту. Но об этом пусть расскажет сам начальник Черкасского клуба И.С.Краснов.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Винницкий клуб представлен здесь шестью, вошедшими в план разведения этого года, суками. Несмотря на то, что три из них куплены в Киеве, одна в Есентуках, одна в Запорожье и одна в Москве, у них совершенно идентичная родословная. Разница заключается только в накоплении клички того или иного крипторха и в дополнении новых </w:t>
      </w:r>
      <w:r w:rsidRPr="00C63078">
        <w:rPr>
          <w:rFonts w:ascii="Times New Roman" w:eastAsia="Times New Roman" w:hAnsi="Times New Roman" w:cs="Times New Roman"/>
          <w:color w:val="000000"/>
          <w:sz w:val="24"/>
          <w:szCs w:val="24"/>
        </w:rPr>
        <w:lastRenderedPageBreak/>
        <w:t>крипторхов. Так, если у Зиты Шевченко Ингул встречается три раза, то у Феи Буйницкого он повторяется 13 раз, а у Весты Сороки 14 раз.</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Надо отметить, что кроме искажений отдельных кличек, представленные этими тремя клубами учетные карточки и родословные правильно и грамотно оформлены.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Помимо Киевского комплекса, в родословных собак многих клубов Украины большое место занимают собаки Ставрополя и Ростова на Дону. Вернее, их можно было бы назвать Воронежским генеалогическим комплексом, т.к. и Ставрополь и Ростов целиком и полностью, уже много лет базируются, в основном, на Воронежском племенном материале. Довольно много племенных собак есть и из Свердловского клуба служебного собаководства с характерним накоплением Ингула через его сына Гуппера и Тайшета и Бушуя через Тайшета Калабурдиной.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Хочу подчеркнуть, что несмотря на разность кличек производителей и почти диаметрально противоположные точки территориального нахождения клубов, все родословные несут в себе большое накопление Ингула.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 клубам с такого рода родословной надо отнести, прежде всего Ворошиловградский клуб, где кроме этого, проходит и рижская родословная великолепного кобеля - Динго Эльберта.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Этот клуб заслуживает, чтобы сказать о нем более подробно. Анализ прошли 16 кобелей к 66 сук. Пожалуй, это самый тяжелый клуб по количеству крипторхов в родословной. Только одна сука /купленная в Одессе / не имеет кличек известных нам крипоторхов. Все 16 кобелей инбридированы на Ингула, причем , например, у Ральфа Коваленко он повторяется 16 раз, Тайшет 4 раза и есть еще крипторхи Адис и Чингис-хан. У Бурана Круглого Ингул 10 раз, к тому же в инбридинге, Тайшет 2 раза, инбридинг на Бушуя и еще крипторхи Ирек,Акбар и Джек. Родословную Ральфа Баташаняна тоже с шестью крипторхами вы уже видели.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Аналогичная картина и у сук.</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Кроме имеющих повсеместное распространение - Ингула, Тайшета и Бушуя у кобелей и сук этого клуба присутствует еще 11крипторхов. У 16 кобелей эти крипторхи встречаются 13 раз, а у 65 сук, в общей сложности, 63 раза. Создается впечатление</w:t>
      </w:r>
      <w:r w:rsidR="00F5695A" w:rsidRPr="00C63078">
        <w:rPr>
          <w:rFonts w:ascii="Times New Roman" w:eastAsia="Times New Roman" w:hAnsi="Times New Roman" w:cs="Times New Roman"/>
          <w:color w:val="000000"/>
          <w:sz w:val="24"/>
          <w:szCs w:val="24"/>
        </w:rPr>
        <w:t>,</w:t>
      </w:r>
      <w:r w:rsidRPr="00C63078">
        <w:rPr>
          <w:rFonts w:ascii="Times New Roman" w:eastAsia="Times New Roman" w:hAnsi="Times New Roman" w:cs="Times New Roman"/>
          <w:color w:val="000000"/>
          <w:sz w:val="24"/>
          <w:szCs w:val="24"/>
        </w:rPr>
        <w:t xml:space="preserve"> что Ворошиловградский клуб, буквально поставил себе задачу, приложив вероятно не мало усердия, собрать из разных клубов как можно больше крипторхов. Так из Киева пришел Адис, из Москва Чингис-хан, Карат и Ирек, из Харькова Джульбарс и Байкал, из Кирова Акбар и Джек,из Ростова Карай, из Тулы Рэм. Воистину, усердие достойное лучшего применения.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Не хочу оказывать давление на ваше мнение, </w:t>
      </w:r>
      <w:r w:rsidR="00F5695A" w:rsidRPr="00C63078">
        <w:rPr>
          <w:rFonts w:ascii="Times New Roman" w:eastAsia="Times New Roman" w:hAnsi="Times New Roman" w:cs="Times New Roman"/>
          <w:color w:val="000000"/>
          <w:sz w:val="24"/>
          <w:szCs w:val="24"/>
        </w:rPr>
        <w:t>вероятно,</w:t>
      </w:r>
      <w:r w:rsidRPr="00C63078">
        <w:rPr>
          <w:rFonts w:ascii="Times New Roman" w:eastAsia="Times New Roman" w:hAnsi="Times New Roman" w:cs="Times New Roman"/>
          <w:color w:val="000000"/>
          <w:sz w:val="24"/>
          <w:szCs w:val="24"/>
        </w:rPr>
        <w:t xml:space="preserve"> этот вопрос будет обсуждаться здесь, но я считаю, что собаки с таким накоплением крипторхов в родословной не имеют права использоваться как племенные. Такого рода деятельность нельзя назвать племенной работой. Если все строится на глубоко порочных животных, если все это дошло до максимальной степени насыщенности ими, не встречавшейся мне пока еще ни в одном клубе, а я провела анализ почти по всем клубам по Союзу, это не племенная работа, это сознательное или бессознательное уничтожение породы.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Что касается оформления учетных карточек в Ворошиловграде, то всё кроме родословной, заполнено в них согласно "Положению". Родословные же написаны небрежно с большими ошибками, с переменой мест кобелей и сук и с сильными искажениями кличек собак и фамилий владельцев.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 значительно меньшим накоплением криторхов, но с аналогичим комплексом в родословной, существовал, до недавнего времени Запорожский клуб. Только Рижская родословная шла там не через Динго-Асту,а через Бенто /сына Динго /, в основном через Криворожских собак.</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Надо сказать, к чести руководства этого клуба, что так же, как и в Черкасском клубе, в Запорожье есть решение изменить </w:t>
      </w:r>
      <w:r w:rsidR="00F5695A" w:rsidRPr="00C63078">
        <w:rPr>
          <w:rFonts w:ascii="Times New Roman" w:eastAsia="Times New Roman" w:hAnsi="Times New Roman" w:cs="Times New Roman"/>
          <w:color w:val="000000"/>
          <w:sz w:val="24"/>
          <w:szCs w:val="24"/>
        </w:rPr>
        <w:t>направление</w:t>
      </w:r>
      <w:r w:rsidRPr="00C63078">
        <w:rPr>
          <w:rFonts w:ascii="Times New Roman" w:eastAsia="Times New Roman" w:hAnsi="Times New Roman" w:cs="Times New Roman"/>
          <w:color w:val="000000"/>
          <w:sz w:val="24"/>
          <w:szCs w:val="24"/>
        </w:rPr>
        <w:t xml:space="preserve"> в племенной работе в целях ликвидации крипторхизма. Было бы очень интересно услышать об этом подробней от </w:t>
      </w:r>
      <w:r w:rsidRPr="00C63078">
        <w:rPr>
          <w:rFonts w:ascii="Times New Roman" w:eastAsia="Times New Roman" w:hAnsi="Times New Roman" w:cs="Times New Roman"/>
          <w:color w:val="000000"/>
          <w:sz w:val="24"/>
          <w:szCs w:val="24"/>
        </w:rPr>
        <w:lastRenderedPageBreak/>
        <w:t>представителей Запорожского клуба, т.к. такого рода решения и перестройка методов работы заслуживает cамогo пристального внимания и может послужить примером для других клубов.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Среди клубов Украины есть клубы, которые почти целиком укомплектованы Московской родословной. Прежде всего это клубы Крыма. Их генеалогическая структура является точным повторением генеалогической структуры собак Москвы. Те же многократные инбридинги на Ингула с повторением его в отдельных родословных по 16-17 раз, а например, у Aйвapa Олейникова - 22 раза. Это сопровождается инбридингами на Тайшета, который встречается у довольно большого количества собак по 3-4 раза, а так же присутствием Бушуя и многократными инбридингами на Дегая. Такие распространенные в Москве собаки, как Peйн Рябцева и Леди Рудницкого присутствуют у 60% собак Крымa. Атлас Дмитриевой почти у 50% собак. Кроме московских собак, довольно большое место в Крыму занимает Фауст Кликунова с родословной из Ивановского клуба, который только усугубляет насыщенность крипторхизмом, т.к. в IV генерации у него имеется брат Ингула из следующего помета Дагора-Никсы, тоже крипторх, Keмиp-пaшa. He обошелся Крым и без других крипторхов, которые в родословных 29 кобелей встречаются 18 раз, а в родословных 76 сук 44 раза.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Трудно сказать в каком из клубов Украины положение страшней. Везде где используются потомки крипторхов положение тяжелое и последствия страшные. Попытка выйти из этого положения отдельными судьями Крыма предпринимаются, но сколь они будут последовательны - покажет время. Среди всех клубов Крыма интересны решения и программа действий Евпаторийского клуба, о котором, вероятно расскажет нам И.С.Кирсанов.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Другой клуб широко использующий производителей из Москвы - это Львовский. Из Москвы пришла туда и родословная крипторха Джека II Мособл. клуба / бывший Джек Стельмака /, попавшего потом в питомник "Красная звезда" и отданный затем Кировскому клубу, как племенной производитель. Этот злополучный Джек встречается у 70% кобелей и у 61% сук Львовского клуба. Есть в Львове и отдельные собаки из Киева и Харькова, но общим фоном всё-же является Московская родословная. Хочу сказать, что Львовский и Одесский клубы прислали для анализа карточки в виде подбора пар к плану разведения. Анализ нами был сделан по кобелям и сукам раздельно, т.к. рассматратать этот материал с точки зрения принципов племенной pаботы не входило в наши задачи.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Ближайший сосед Львова - Черновицкий клуб имеет, примерно, тот же генеалогический комплекс что и Львовский клуб, но пожалуй, всё же, с некоторым превалированием Киевских собак. Крипторх Джек II есть у обоих </w:t>
      </w:r>
      <w:r w:rsidR="00F5695A" w:rsidRPr="00C63078">
        <w:rPr>
          <w:rFonts w:ascii="Times New Roman" w:eastAsia="Times New Roman" w:hAnsi="Times New Roman" w:cs="Times New Roman"/>
          <w:color w:val="000000"/>
          <w:sz w:val="24"/>
          <w:szCs w:val="24"/>
        </w:rPr>
        <w:t>представленных</w:t>
      </w:r>
      <w:r w:rsidRPr="00C63078">
        <w:rPr>
          <w:rFonts w:ascii="Times New Roman" w:eastAsia="Times New Roman" w:hAnsi="Times New Roman" w:cs="Times New Roman"/>
          <w:color w:val="000000"/>
          <w:sz w:val="24"/>
          <w:szCs w:val="24"/>
        </w:rPr>
        <w:t xml:space="preserve"> кобелей и у 6-ти из 10-ти представленных сук.</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Интересное явление представляет Одесский клуб. Он как бы разделен на две части. Одна часть, это замкнутая местная родословная с многократными инбридингами на местных собак, например, на Грету Звезды, с накоплением в ближних рядах родословной более современных популярных собак, таких как Байкал Мурашева и Норд Снетко.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Другая часть, это те же банальные родословные, которые базируются, в основном, на Московском и Киевском генеалогическом комплексе.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Результатом ассимиляции этих двух групп явилась, пока еще не большая группа собак, которая соединила в себе обе эти родословные. Хорошо ли это? Принесет ли это пользу Одесскому клубу? </w:t>
      </w:r>
      <w:r w:rsidR="00F5695A" w:rsidRPr="00C63078">
        <w:rPr>
          <w:rFonts w:ascii="Times New Roman" w:eastAsia="Times New Roman" w:hAnsi="Times New Roman" w:cs="Times New Roman"/>
          <w:color w:val="000000"/>
          <w:sz w:val="24"/>
          <w:szCs w:val="24"/>
        </w:rPr>
        <w:t>Вероятно,</w:t>
      </w:r>
      <w:r w:rsidRPr="00C63078">
        <w:rPr>
          <w:rFonts w:ascii="Times New Roman" w:eastAsia="Times New Roman" w:hAnsi="Times New Roman" w:cs="Times New Roman"/>
          <w:color w:val="000000"/>
          <w:sz w:val="24"/>
          <w:szCs w:val="24"/>
        </w:rPr>
        <w:t xml:space="preserve"> нет.</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Несмотря на то, что собаки Одесского клуба, выступая за пределами своего города, не занимают ведущих мест на рингах, отсутствие в их родословных распространенных по всей породе крипторхов, заставляет обратить на них внимание. До последнего времени, разведение немецких овчарок велось в Одессе обособлено и замкнуто. Судейство, в основном, проводилось только местными судьями. Поэтому получить информацию о происхождении этих собак, о наличие в этом поголовье местных крипторхов / если таковые были /, не представлялось возможным. Поэтому, для того, что бы использовать, в </w:t>
      </w:r>
      <w:r w:rsidRPr="00C63078">
        <w:rPr>
          <w:rFonts w:ascii="Times New Roman" w:eastAsia="Times New Roman" w:hAnsi="Times New Roman" w:cs="Times New Roman"/>
          <w:color w:val="000000"/>
          <w:sz w:val="24"/>
          <w:szCs w:val="24"/>
        </w:rPr>
        <w:lastRenderedPageBreak/>
        <w:t>интересах породы на Украине, эту группу собак Одесского клуба, надо получить о ней как можно больше сведений и, в первую очередь, провести углубленный генеалогический анализ, что сделать только на основании представленных, сейчас, родословных было не возможно.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Харьковский клуб, наиболее крупный и старейший клуб Украины. Пятнадцать лет назад, без преувеличения могу сказать, что по качеству поголовья, по блестящим перспективам в племенной работе это был лучший клуб и не только в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Задачи, которые ставились там в разведении немецкой овчарки сводились, в основном, к тому чтобы создать собак соответствующих международному стандарту, отличного экстерьера, с хорошими рабочими качествами. Основным методом в племенной работе был однородный не родственный подбор с использованием лучших производителей по Союзу, без крипторхов в родословной. Пятнадцать лет тому назад порода </w:t>
      </w:r>
      <w:r w:rsidR="00F5695A" w:rsidRPr="00C63078">
        <w:rPr>
          <w:rFonts w:ascii="Times New Roman" w:eastAsia="Times New Roman" w:hAnsi="Times New Roman" w:cs="Times New Roman"/>
          <w:color w:val="000000"/>
          <w:sz w:val="24"/>
          <w:szCs w:val="24"/>
        </w:rPr>
        <w:t>располагала</w:t>
      </w:r>
      <w:r w:rsidRPr="00C63078">
        <w:rPr>
          <w:rFonts w:ascii="Times New Roman" w:eastAsia="Times New Roman" w:hAnsi="Times New Roman" w:cs="Times New Roman"/>
          <w:color w:val="000000"/>
          <w:sz w:val="24"/>
          <w:szCs w:val="24"/>
        </w:rPr>
        <w:t xml:space="preserve"> ещё некоторым количеством полноценных и высококачественных племенных производителей, что за эти годы было окончательно и безвозвратно потеряно.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1950г. руководство Харьковского клуба, не без помощи и рекомендации со стороны Центрального клуба, резко изменило курс в работе с породой. Широко начали использоваться крипторхи, Харьковские суки без крипторхов в родословной вязались в Москве с кобелями инбридированными на крипторхов, оттуда-жe привозились и щенки. Позже, такая родословная завозилась из Воронежа, Свердловска, Киева и т.д.</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Сейчас Харьковский клуб потерял свое лицо, свою ценность, качество экстерьера своих собак, стал рядовым клубом с той родословной и теми методами работы, которые ведут немецкую овчарку в Советском Союзе к гибели.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Должна сказать, что для генеалогического анализа Харьковский клуб представил карточки только на кобелей. Карточки на 11 сук были дополнительно присланы Л.С.Соколинским для рекомендации подбора, тем не менее, мы сочли полезным включить их в этот анализ тоже.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Данные их интересны и показательны. Из 11 представленных родословных у 10 сук есть Ингул, в некоторых случаях в </w:t>
      </w:r>
      <w:r w:rsidR="00F5695A" w:rsidRPr="00C63078">
        <w:rPr>
          <w:rFonts w:ascii="Times New Roman" w:eastAsia="Times New Roman" w:hAnsi="Times New Roman" w:cs="Times New Roman"/>
          <w:color w:val="000000"/>
          <w:sz w:val="24"/>
          <w:szCs w:val="24"/>
        </w:rPr>
        <w:t>огромном</w:t>
      </w:r>
      <w:r w:rsidRPr="00C63078">
        <w:rPr>
          <w:rFonts w:ascii="Times New Roman" w:eastAsia="Times New Roman" w:hAnsi="Times New Roman" w:cs="Times New Roman"/>
          <w:color w:val="000000"/>
          <w:sz w:val="24"/>
          <w:szCs w:val="24"/>
        </w:rPr>
        <w:t xml:space="preserve"> накоплении, Тайшет у 9 сук, Бушуй у всех </w:t>
      </w:r>
      <w:r w:rsidR="00F5695A" w:rsidRPr="00C63078">
        <w:rPr>
          <w:rFonts w:ascii="Times New Roman" w:eastAsia="Times New Roman" w:hAnsi="Times New Roman" w:cs="Times New Roman"/>
          <w:color w:val="000000"/>
          <w:sz w:val="24"/>
          <w:szCs w:val="24"/>
        </w:rPr>
        <w:t>одиннадцати</w:t>
      </w:r>
      <w:r w:rsidRPr="00C63078">
        <w:rPr>
          <w:rFonts w:ascii="Times New Roman" w:eastAsia="Times New Roman" w:hAnsi="Times New Roman" w:cs="Times New Roman"/>
          <w:color w:val="000000"/>
          <w:sz w:val="24"/>
          <w:szCs w:val="24"/>
        </w:rPr>
        <w:t>, при чём и он и Тайшет повторяются в родословных не по одному разу. Кроме этого еще четыре крипторха повторяются у этих сук 8 раз.</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Без ошибки можно сказать, что по родословным кобелей можно судить и о подавляющем большинстве сук, - т.к. они все являются, в основном, результатом племенной работы этого клуба. Надеяться на то, что кобели имеют один генеалогический комплекс, а суки совершенно другой, к сожалению, не приходится.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Днепропетровский клуб поставлен мной вслед за Харьковским не случайно. В 1959 г., будучи eще филиалом Харьковского клуба, общественное руководство клуба, во главе с прекрасным человеком покойным Владимиром Евсеевичем Хенкиным, приняло решение разводить немецкую овчарку без крипторхов в родословной, ставя себе основную цель -довести уровень своего поголовья до международного стандарта.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Племенная работа в этом клубе началась, буквально, на пустом месте и </w:t>
      </w:r>
      <w:r w:rsidR="00F5695A" w:rsidRPr="00C63078">
        <w:rPr>
          <w:rFonts w:ascii="Times New Roman" w:eastAsia="Times New Roman" w:hAnsi="Times New Roman" w:cs="Times New Roman"/>
          <w:color w:val="000000"/>
          <w:sz w:val="24"/>
          <w:szCs w:val="24"/>
        </w:rPr>
        <w:t>укомплектовывался</w:t>
      </w:r>
      <w:r w:rsidRPr="00C63078">
        <w:rPr>
          <w:rFonts w:ascii="Times New Roman" w:eastAsia="Times New Roman" w:hAnsi="Times New Roman" w:cs="Times New Roman"/>
          <w:color w:val="000000"/>
          <w:sz w:val="24"/>
          <w:szCs w:val="24"/>
        </w:rPr>
        <w:t xml:space="preserve"> клуб, в основном, лучшими собаками Харьковского клуба. Среди них, прежде всего, были Яга и Индус Цацкиной являющиеся основоположниками современного поголовья Днепропетровских собак. Не только производители Харьковского клуба но и методы племенной работы были теми-же, что и в Харькове до 1960г.</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Поэтому Днепропетровск является непосредственным преемником идей Харьковского клуба, продолжателем их, следующей, более высокой ступенью в разведении немецкой овчарки в этом направлении.</w:t>
      </w:r>
    </w:p>
    <w:p w:rsidR="00F5695A" w:rsidRDefault="00783ADD" w:rsidP="00F5695A">
      <w:pPr>
        <w:spacing w:after="0" w:line="240" w:lineRule="auto"/>
        <w:ind w:firstLine="709"/>
        <w:jc w:val="center"/>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noProof/>
          <w:color w:val="000000"/>
          <w:sz w:val="24"/>
          <w:szCs w:val="24"/>
        </w:rPr>
        <w:lastRenderedPageBreak/>
        <w:drawing>
          <wp:inline distT="0" distB="0" distL="0" distR="0">
            <wp:extent cx="3524250" cy="2571750"/>
            <wp:effectExtent l="19050" t="0" r="0" b="0"/>
            <wp:docPr id="4" name="Рисунок 4" descr="http://www.gsd-online.ru/articles/sostoyanie74/mazveo-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sd-online.ru/articles/sostoyanie74/mazveo-10.jpg"/>
                    <pic:cNvPicPr>
                      <a:picLocks noChangeAspect="1" noChangeArrowheads="1"/>
                    </pic:cNvPicPr>
                  </pic:nvPicPr>
                  <pic:blipFill>
                    <a:blip r:embed="rId10" cstate="print"/>
                    <a:srcRect/>
                    <a:stretch>
                      <a:fillRect/>
                    </a:stretch>
                  </pic:blipFill>
                  <pic:spPr bwMode="auto">
                    <a:xfrm>
                      <a:off x="0" y="0"/>
                      <a:ext cx="3524250" cy="2571750"/>
                    </a:xfrm>
                    <a:prstGeom prst="rect">
                      <a:avLst/>
                    </a:prstGeom>
                    <a:noFill/>
                    <a:ln w="9525">
                      <a:noFill/>
                      <a:miter lim="800000"/>
                      <a:headEnd/>
                      <a:tailEnd/>
                    </a:ln>
                  </pic:spPr>
                </pic:pic>
              </a:graphicData>
            </a:graphic>
          </wp:inline>
        </w:drawing>
      </w:r>
    </w:p>
    <w:p w:rsidR="00783ADD" w:rsidRDefault="00783ADD" w:rsidP="00F5695A">
      <w:pPr>
        <w:spacing w:after="0" w:line="240" w:lineRule="auto"/>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Восточноевропейская овчарка—кобель Майн, чемпион Ленинградских выставок 1948—1949 гг., рожд. 1945 г., от Товери и Микки (Успенского), принадлежал Казакову</w:t>
      </w:r>
    </w:p>
    <w:p w:rsidR="00F5695A" w:rsidRPr="00C63078" w:rsidRDefault="00F5695A" w:rsidP="00F5695A">
      <w:pPr>
        <w:spacing w:after="0" w:line="240" w:lineRule="auto"/>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Разница между этими клубами заключалась в том, что Днепропетровский клуб начисто был лишен племенных ресурсов внутри страны, поэтому племенная работа в нем требовала огромного внимания и усилий. Трудности, которые не знал Харьковский клуб. Несмотря на это, за 15 лет своего существования, Днепропетровский клуб ни разу не отступил от намеченной цели, ни разу не пошел на </w:t>
      </w:r>
      <w:r w:rsidR="00F5695A" w:rsidRPr="00C63078">
        <w:rPr>
          <w:rFonts w:ascii="Times New Roman" w:eastAsia="Times New Roman" w:hAnsi="Times New Roman" w:cs="Times New Roman"/>
          <w:color w:val="000000"/>
          <w:sz w:val="24"/>
          <w:szCs w:val="24"/>
        </w:rPr>
        <w:t>компромисс</w:t>
      </w:r>
      <w:r w:rsidRPr="00C63078">
        <w:rPr>
          <w:rFonts w:ascii="Times New Roman" w:eastAsia="Times New Roman" w:hAnsi="Times New Roman" w:cs="Times New Roman"/>
          <w:color w:val="000000"/>
          <w:sz w:val="24"/>
          <w:szCs w:val="24"/>
        </w:rPr>
        <w:t xml:space="preserve">. И сейчас, поголовье днепропетровского клуба является </w:t>
      </w:r>
      <w:r w:rsidR="00F5695A" w:rsidRPr="00C63078">
        <w:rPr>
          <w:rFonts w:ascii="Times New Roman" w:eastAsia="Times New Roman" w:hAnsi="Times New Roman" w:cs="Times New Roman"/>
          <w:color w:val="000000"/>
          <w:sz w:val="24"/>
          <w:szCs w:val="24"/>
        </w:rPr>
        <w:t>абсолютным</w:t>
      </w:r>
      <w:r w:rsidRPr="00C63078">
        <w:rPr>
          <w:rFonts w:ascii="Times New Roman" w:eastAsia="Times New Roman" w:hAnsi="Times New Roman" w:cs="Times New Roman"/>
          <w:color w:val="000000"/>
          <w:sz w:val="24"/>
          <w:szCs w:val="24"/>
        </w:rPr>
        <w:t xml:space="preserve"> исключением не только для клубов Украины, но и для всех клубов Советского Союза.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происхождении собак этого клуба нет крипторхов, так что при анализе первые три графы - Ингул, Тайшет и Бушуй были сняты вовсе. Дегай же идет там только через Динго Эльберта из Риги.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Вслед за Днепропетровском необходимо, хотя бы коротко сказать о городских клубах этой области. Это большой, по количеству собак мало уступающий областному клубу, Криворожский клуб, Днепродзержинский и Никопольский клубы. Эти три клуба вошли в генеалогический анализ для этого доклада, так как у них есть довольно большое количество собак без крипторхов в родословной. Они могут представлять интерес с точки зрения восстановления полноценной немецкой овчарки на Украине. То, что собаки внутри этих клубов породнены между собой, то это будет уже задачей выбора метода при работе с этим поголовьем.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Здесь я позволю себе сделать небольшое отступление. Поскольку мы говорим о городских клубах - мне кажется, что сейчас в УССР встает совершенно конкретная проблема - это городские клубы и филиалы областных клубов. Если областные клубы ведут хоть какую-то работу по разведению, если их работа, в какой-то мере, освещается и контролируется на выставках и в отчетах судей, то многие городские клубы совершенно никому неведомы и </w:t>
      </w:r>
      <w:r w:rsidR="00831BC3" w:rsidRPr="00C63078">
        <w:rPr>
          <w:rFonts w:ascii="Times New Roman" w:eastAsia="Times New Roman" w:hAnsi="Times New Roman" w:cs="Times New Roman"/>
          <w:color w:val="000000"/>
          <w:sz w:val="24"/>
          <w:szCs w:val="24"/>
        </w:rPr>
        <w:t>бесконтрольны</w:t>
      </w:r>
      <w:r w:rsidRPr="00C63078">
        <w:rPr>
          <w:rFonts w:ascii="Times New Roman" w:eastAsia="Times New Roman" w:hAnsi="Times New Roman" w:cs="Times New Roman"/>
          <w:color w:val="000000"/>
          <w:sz w:val="24"/>
          <w:szCs w:val="24"/>
        </w:rPr>
        <w:t>. Судейство там проводится только местными судьями, отчеты, в ряде случаев ими не пишутся и не сдаются, помощи в племенной работе от областных клубов они тоже не получают. Несмотря на это, есть среди них клубы, которые при более внимательном к ним отношении, могли бы стать крепкими и полезными в общей работе с овчаркой, клубами.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Мне кажется, что вопрос этот достоин внимания и обсуждения на нашем собрании.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Но вернемся к характеристике генеалогической структуры клубов УССР. Нам осталось рассмотреть последний, Донецкий областной клуб.</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На основании представленных другими клубами Украины документов - учетных карточек и родословных, можно сделать выводы и о качестве происхождения собак в этих </w:t>
      </w:r>
      <w:r w:rsidRPr="00C63078">
        <w:rPr>
          <w:rFonts w:ascii="Times New Roman" w:eastAsia="Times New Roman" w:hAnsi="Times New Roman" w:cs="Times New Roman"/>
          <w:color w:val="000000"/>
          <w:sz w:val="24"/>
          <w:szCs w:val="24"/>
        </w:rPr>
        <w:lastRenderedPageBreak/>
        <w:t>клубах и об уровне племенной работы в них и об определенной технической грамотности необходимой при занятии разведением. Даже такой клуб, как Ворошиловградский, с чудовищным накоплением и, буквально, уникальной коллекцией крипторхов в родословных своих собак, даже у него можно увидеть определенные навыки в обращении с племенной документацией. И так можно сказать обо всех клубах Украины, кроме Донецкого.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Учетные карточки на собак Донецкого клуба были посланы непосредственно нам, а не через Федерацию служебного собаководства, как это положено. Вероятно на это была чисто техническая причина, так как придя за ними на почту, я получила посылку в 7 кг весом. Там были карточки на 60 кобелей и на 117 сук напечатанные на листах толстого картона, где родословная занимала очень небольшое место. И, к тому-же, состояла не из положенных 30-ти клеток, а из 26-ти, в которых, особенно в IV генерации, совершенно произвольно заносилась часть кличек предков, так как этого количества клеточек явно не хватало на всех. Такого искажения кличек собак и фамилий владельцев не было ни в одном клубе.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Ни у одной собаки в учетной карточке не проставлены оценки на выставках, ни наличие и степень диплома по дрессировке.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Помня, что на последней Республиканской выставке, Донецкий клуб, в старшей группе сук, вообще не выставил ни одной собаки, Е.Я.Степанов запросил начальника Донецкого клуба об оценках этих собак, чтобы как-то ориентироваться в этом количестве карточек, где родословная напоминает ребус, и не тратить время на неплеменных собак, тем более, что генеалогический анализ - работа весьма трудоемкая.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 ответ мы получили список на 15 кобелей, которые используются Донецким клубом как племенные. В числе 60-ти присланных карточек из этого списка было только девять кобелей. О суках сведений не поступило. Мы выбрали более или менее разборчиво написанные 25 </w:t>
      </w:r>
      <w:r w:rsidR="00831BC3" w:rsidRPr="00C63078">
        <w:rPr>
          <w:rFonts w:ascii="Times New Roman" w:eastAsia="Times New Roman" w:hAnsi="Times New Roman" w:cs="Times New Roman"/>
          <w:color w:val="000000"/>
          <w:sz w:val="24"/>
          <w:szCs w:val="24"/>
        </w:rPr>
        <w:t>родословных</w:t>
      </w:r>
      <w:r w:rsidRPr="00C63078">
        <w:rPr>
          <w:rFonts w:ascii="Times New Roman" w:eastAsia="Times New Roman" w:hAnsi="Times New Roman" w:cs="Times New Roman"/>
          <w:color w:val="000000"/>
          <w:sz w:val="24"/>
          <w:szCs w:val="24"/>
        </w:rPr>
        <w:t xml:space="preserve"> на сук, следовательно, генеалогическому анализу подверглось всего 34 собаки Донецкого клуба.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Я прошу извинить меня за то, что так долго задержала ваше внимание на Донецком клубе, вернее на техническом оформлении племенных документов этим клубом, но этот случай настолько из ряда вон выходящий, настолько вопиющий, что обойти его вниманием нельзя.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Происхождение же, родословная собак Донецкого клуба является шаблонным набором кличек крипторхов и инбридингов на них. Правда, среди них попадается некоторое количество собак купленных в Днепропетровском клубе, но собаки эти молоды и говорить о них как о племенном материале еще рано.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Вот довольно беглая характеристика генеалогической структуры поголовья в клубах ДОСААФ УССР.</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Показав, без преувеличения, печальную и, я бы сказала, даже страшную картину с породой немецкая овчарка, я хотела бы еще раз сказать, что среди поголовья овчарок в УССР есть еще, хоть и очень немного собак с чистой от крипторхов родословной. По данным просмотренных родословных составлена таблица №6, где показано количество этих собак по клубам.</w:t>
      </w:r>
    </w:p>
    <w:p w:rsidR="00831BC3" w:rsidRPr="00C63078" w:rsidRDefault="00831BC3" w:rsidP="00C63078">
      <w:pPr>
        <w:spacing w:after="0" w:line="240" w:lineRule="auto"/>
        <w:ind w:firstLine="709"/>
        <w:jc w:val="both"/>
        <w:rPr>
          <w:rFonts w:ascii="Times New Roman" w:eastAsia="Times New Roman" w:hAnsi="Times New Roman" w:cs="Times New Roman"/>
          <w:color w:val="000000"/>
          <w:sz w:val="24"/>
          <w:szCs w:val="24"/>
        </w:rPr>
      </w:pPr>
    </w:p>
    <w:p w:rsidR="00783ADD" w:rsidRPr="00C63078" w:rsidRDefault="00783ADD" w:rsidP="00831BC3">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Таблица №6</w:t>
      </w:r>
    </w:p>
    <w:p w:rsidR="00783ADD" w:rsidRPr="00C63078" w:rsidRDefault="00783ADD" w:rsidP="00831BC3">
      <w:pPr>
        <w:spacing w:after="0" w:line="240" w:lineRule="auto"/>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Количество собак</w:t>
      </w:r>
      <w:r w:rsidR="00831BC3">
        <w:rPr>
          <w:rFonts w:ascii="Times New Roman" w:eastAsia="Times New Roman" w:hAnsi="Times New Roman" w:cs="Times New Roman"/>
          <w:b/>
          <w:bCs/>
          <w:color w:val="000000"/>
          <w:sz w:val="24"/>
          <w:szCs w:val="24"/>
        </w:rPr>
        <w:t xml:space="preserve"> </w:t>
      </w:r>
      <w:r w:rsidRPr="00C63078">
        <w:rPr>
          <w:rFonts w:ascii="Times New Roman" w:eastAsia="Times New Roman" w:hAnsi="Times New Roman" w:cs="Times New Roman"/>
          <w:b/>
          <w:bCs/>
          <w:color w:val="000000"/>
          <w:sz w:val="24"/>
          <w:szCs w:val="24"/>
        </w:rPr>
        <w:t>без крипторхов в родословной по клубам УССР</w:t>
      </w:r>
    </w:p>
    <w:tbl>
      <w:tblPr>
        <w:tblStyle w:val="a6"/>
        <w:tblW w:w="4944" w:type="pct"/>
        <w:tblLook w:val="04A0"/>
      </w:tblPr>
      <w:tblGrid>
        <w:gridCol w:w="925"/>
        <w:gridCol w:w="2703"/>
        <w:gridCol w:w="859"/>
        <w:gridCol w:w="2059"/>
        <w:gridCol w:w="859"/>
        <w:gridCol w:w="2059"/>
      </w:tblGrid>
      <w:tr w:rsidR="00783ADD" w:rsidRPr="00C63078" w:rsidTr="00831BC3">
        <w:tc>
          <w:tcPr>
            <w:tcW w:w="488" w:type="pct"/>
            <w:vMerge w:val="restar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 п.п.</w:t>
            </w:r>
          </w:p>
        </w:tc>
        <w:tc>
          <w:tcPr>
            <w:tcW w:w="0" w:type="auto"/>
            <w:vMerge w:val="restar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Клуб</w:t>
            </w:r>
          </w:p>
        </w:tc>
        <w:tc>
          <w:tcPr>
            <w:tcW w:w="0" w:type="auto"/>
            <w:gridSpan w:val="2"/>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кобели</w:t>
            </w:r>
          </w:p>
        </w:tc>
        <w:tc>
          <w:tcPr>
            <w:tcW w:w="0" w:type="auto"/>
            <w:gridSpan w:val="2"/>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суки</w:t>
            </w:r>
          </w:p>
        </w:tc>
      </w:tr>
      <w:tr w:rsidR="00783ADD" w:rsidRPr="00C63078" w:rsidTr="00831BC3">
        <w:tc>
          <w:tcPr>
            <w:tcW w:w="488" w:type="pct"/>
            <w:vMerge/>
            <w:vAlign w:val="center"/>
            <w:hideMark/>
          </w:tcPr>
          <w:p w:rsidR="00783ADD" w:rsidRPr="00C63078" w:rsidRDefault="00783ADD" w:rsidP="00831BC3">
            <w:pPr>
              <w:rPr>
                <w:rFonts w:ascii="Times New Roman" w:eastAsia="Times New Roman" w:hAnsi="Times New Roman" w:cs="Times New Roman"/>
                <w:sz w:val="24"/>
                <w:szCs w:val="24"/>
              </w:rPr>
            </w:pPr>
          </w:p>
        </w:tc>
        <w:tc>
          <w:tcPr>
            <w:tcW w:w="0" w:type="auto"/>
            <w:vMerge/>
            <w:vAlign w:val="center"/>
            <w:hideMark/>
          </w:tcPr>
          <w:p w:rsidR="00783ADD" w:rsidRPr="00C63078" w:rsidRDefault="00783ADD" w:rsidP="00831BC3">
            <w:pPr>
              <w:rPr>
                <w:rFonts w:ascii="Times New Roman" w:eastAsia="Times New Roman" w:hAnsi="Times New Roman" w:cs="Times New Roman"/>
                <w:sz w:val="24"/>
                <w:szCs w:val="24"/>
              </w:rPr>
            </w:pP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всего</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из них</w:t>
            </w:r>
            <w:r w:rsidRPr="00C63078">
              <w:rPr>
                <w:rFonts w:ascii="Times New Roman" w:eastAsia="Times New Roman" w:hAnsi="Times New Roman" w:cs="Times New Roman"/>
                <w:b/>
                <w:bCs/>
                <w:sz w:val="24"/>
                <w:szCs w:val="24"/>
              </w:rPr>
              <w:br/>
              <w:t>без крипторхов</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всего</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из них</w:t>
            </w:r>
            <w:r w:rsidRPr="00C63078">
              <w:rPr>
                <w:rFonts w:ascii="Times New Roman" w:eastAsia="Times New Roman" w:hAnsi="Times New Roman" w:cs="Times New Roman"/>
                <w:b/>
                <w:bCs/>
                <w:sz w:val="24"/>
                <w:szCs w:val="24"/>
              </w:rPr>
              <w:br/>
              <w:t>без крипторхов</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Винницкий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Ворошиловградский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Днепродзержинский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17</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Днепропетровский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lastRenderedPageBreak/>
              <w:t>5</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Донецкий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25</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Ждановский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Запорожский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Киевский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99</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9</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Криворожский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29</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15</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Крымский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29</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76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Львовский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28</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12</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Никопольский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8</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Одесский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60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27</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14</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Харьковский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27</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11</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15</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Черкасский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Черновицкий</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w:t>
            </w:r>
          </w:p>
        </w:tc>
      </w:tr>
      <w:tr w:rsidR="00783ADD" w:rsidRPr="00C63078" w:rsidTr="00831BC3">
        <w:tc>
          <w:tcPr>
            <w:tcW w:w="488" w:type="pct"/>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sz w:val="24"/>
                <w:szCs w:val="24"/>
              </w:rPr>
              <w:t> </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Всего</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166</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33</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565</w:t>
            </w:r>
          </w:p>
        </w:tc>
        <w:tc>
          <w:tcPr>
            <w:tcW w:w="0" w:type="auto"/>
            <w:vAlign w:val="center"/>
            <w:hideMark/>
          </w:tcPr>
          <w:p w:rsidR="00783ADD" w:rsidRPr="00C63078" w:rsidRDefault="00783ADD" w:rsidP="00831BC3">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100</w:t>
            </w:r>
          </w:p>
        </w:tc>
      </w:tr>
    </w:tbl>
    <w:p w:rsidR="008F2AE5" w:rsidRDefault="008F2AE5" w:rsidP="00C63078">
      <w:pPr>
        <w:spacing w:after="0" w:line="240" w:lineRule="auto"/>
        <w:ind w:firstLine="709"/>
        <w:jc w:val="both"/>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Вопрос в том, как эти небольшие ресурсы использовать.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Кроме этого, начиная с 1971г., некоторые клубы Украины купили, через Зоообъединение, щенков немецких овчарок из ГДР. Есть еще в Киеве три кобеля из ЧССР.</w:t>
      </w:r>
    </w:p>
    <w:p w:rsidR="00783ADD" w:rsidRPr="00C63078" w:rsidRDefault="008F2AE5"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Приобретение</w:t>
      </w:r>
      <w:r w:rsidR="00783ADD" w:rsidRPr="00C63078">
        <w:rPr>
          <w:rFonts w:ascii="Times New Roman" w:eastAsia="Times New Roman" w:hAnsi="Times New Roman" w:cs="Times New Roman"/>
          <w:color w:val="000000"/>
          <w:sz w:val="24"/>
          <w:szCs w:val="24"/>
        </w:rPr>
        <w:t xml:space="preserve"> этих собак ставило цель: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 Выйти из состояния генеалогической замкнутости и вынужденных инбридингов на крипторхов.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Воссоздать, утерянный у нас, тип и экстерьер немецкой овчарки.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Сложность использования собак из ГДР заключается в их однообразной родословной, в том что все они без исключения родственны друг другу по тому или другому предку. Однако, при рациональном и перспективном планировании их использования, затруднения эти могут быть сведены до минимума. Что же касается племенного отбора и серьёзности и грамотности отбора, то все принципы и требования в этой области, относятся к собакам из других стран в той же мере, как и к нашим.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пределах Украинской ССР эти собаки находятся в следующих клубах:</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 Винницком </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Днепродзержинском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3. Днепропетровском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4. Донецком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5. Ждановском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6. Киевском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7. Криворожском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8. Луцком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9. Никопольском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10. Одесском</w:t>
      </w:r>
    </w:p>
    <w:p w:rsidR="008F2AE5"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11. Симферопольском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12. Черкасском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Сейчас, в клубах Украины стихийно, без всякой к тому предпосылки, оформилось два пути, два диаметрально противоположных мнения о том, как использовать этих собак на нашем поголовье.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Первый путь - это всех импортных соба</w:t>
      </w:r>
      <w:r w:rsidR="00DB7C86">
        <w:rPr>
          <w:rFonts w:ascii="Times New Roman" w:eastAsia="Times New Roman" w:hAnsi="Times New Roman" w:cs="Times New Roman"/>
          <w:color w:val="000000"/>
          <w:sz w:val="24"/>
          <w:szCs w:val="24"/>
        </w:rPr>
        <w:t>к</w:t>
      </w:r>
      <w:r w:rsidRPr="00C63078">
        <w:rPr>
          <w:rFonts w:ascii="Times New Roman" w:eastAsia="Times New Roman" w:hAnsi="Times New Roman" w:cs="Times New Roman"/>
          <w:color w:val="000000"/>
          <w:sz w:val="24"/>
          <w:szCs w:val="24"/>
        </w:rPr>
        <w:t xml:space="preserve"> спаривать только с собаками не имеющими крипторхов в родословной. На этой точке зрения стоят клубы Днепропетровской области и Черкасский клуб.</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Другой путь - coбaк из ГДР спаривать с любой нашей собакой; не в зависимости от наличия в её родословной накопления крипторхов. Поглощать немецкой родословной нашу. Бесспорно, что спустя длительное время, клички наших собак </w:t>
      </w:r>
      <w:r w:rsidR="00DB7C86" w:rsidRPr="00C63078">
        <w:rPr>
          <w:rFonts w:ascii="Times New Roman" w:eastAsia="Times New Roman" w:hAnsi="Times New Roman" w:cs="Times New Roman"/>
          <w:color w:val="000000"/>
          <w:sz w:val="24"/>
          <w:szCs w:val="24"/>
        </w:rPr>
        <w:t>уйдут</w:t>
      </w:r>
      <w:r w:rsidRPr="00C63078">
        <w:rPr>
          <w:rFonts w:ascii="Times New Roman" w:eastAsia="Times New Roman" w:hAnsi="Times New Roman" w:cs="Times New Roman"/>
          <w:color w:val="000000"/>
          <w:sz w:val="24"/>
          <w:szCs w:val="24"/>
        </w:rPr>
        <w:t xml:space="preserve"> за пределы родословной, но ген крипторхизма всё равно останется, таким путём от него не избавишься.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На такой точки зрения стоят Одесский, Донецкий и Ждановский клубы.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Киевский клуб в этом вопросе занимает двойственную позицию.</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Сводя своих сук с отличными кобелями без крипторхов в родословной, своих немецких кобелей Киев широко использует на местных суках с накоплением в их родословных крипторхов.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заключении, я хотела бы сказать, что несмотря на всю сложность, многие проблемы давно могли бы быть решены, ecли бы мы сами хотели этого на словах, а на деле.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Как получилось, что при таком серьезном и благожелательном отношении руководства ЦK ДССААФ УССР к собаководству, за все почти два с половиной года существования Федерации, в области племенной работы, до сих пор, не сделано ничего.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Если первым председателем Племенной комиссии был специалист с биологическим образованием, но не собаковод, не любитель этого дела, что, вероятно, и обусловило его полную бездеятельность, то второй председатель Племенной комиссии - Ю.В.Овоц и собаковод и любитель, однако более деятельным он не оказался. "Воз, - как говорится - и ныне там".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Констатацией этого печального факта ограничиваться </w:t>
      </w:r>
      <w:r w:rsidR="00DB7C86" w:rsidRPr="00C63078">
        <w:rPr>
          <w:rFonts w:ascii="Times New Roman" w:eastAsia="Times New Roman" w:hAnsi="Times New Roman" w:cs="Times New Roman"/>
          <w:color w:val="000000"/>
          <w:sz w:val="24"/>
          <w:szCs w:val="24"/>
        </w:rPr>
        <w:t>мало</w:t>
      </w:r>
      <w:r w:rsidRPr="00C63078">
        <w:rPr>
          <w:rFonts w:ascii="Times New Roman" w:eastAsia="Times New Roman" w:hAnsi="Times New Roman" w:cs="Times New Roman"/>
          <w:color w:val="000000"/>
          <w:sz w:val="24"/>
          <w:szCs w:val="24"/>
        </w:rPr>
        <w:t xml:space="preserve"> и проблему руководства и деятельности Племенной комиссия Федерации надо решать быстро и реально. Слишком важен этот вопрос. От него зависит бить или не </w:t>
      </w:r>
      <w:r w:rsidR="00DB7C86" w:rsidRPr="00C63078">
        <w:rPr>
          <w:rFonts w:ascii="Times New Roman" w:eastAsia="Times New Roman" w:hAnsi="Times New Roman" w:cs="Times New Roman"/>
          <w:color w:val="000000"/>
          <w:sz w:val="24"/>
          <w:szCs w:val="24"/>
        </w:rPr>
        <w:t>быте</w:t>
      </w:r>
      <w:r w:rsidRPr="00C63078">
        <w:rPr>
          <w:rFonts w:ascii="Times New Roman" w:eastAsia="Times New Roman" w:hAnsi="Times New Roman" w:cs="Times New Roman"/>
          <w:color w:val="000000"/>
          <w:sz w:val="24"/>
          <w:szCs w:val="24"/>
        </w:rPr>
        <w:t xml:space="preserve"> серьёзной и квалифицированной племенной </w:t>
      </w:r>
      <w:r w:rsidR="00DB7C86" w:rsidRPr="00C63078">
        <w:rPr>
          <w:rFonts w:ascii="Times New Roman" w:eastAsia="Times New Roman" w:hAnsi="Times New Roman" w:cs="Times New Roman"/>
          <w:color w:val="000000"/>
          <w:sz w:val="24"/>
          <w:szCs w:val="24"/>
        </w:rPr>
        <w:t>работе</w:t>
      </w:r>
      <w:r w:rsidRPr="00C63078">
        <w:rPr>
          <w:rFonts w:ascii="Times New Roman" w:eastAsia="Times New Roman" w:hAnsi="Times New Roman" w:cs="Times New Roman"/>
          <w:color w:val="000000"/>
          <w:sz w:val="24"/>
          <w:szCs w:val="24"/>
        </w:rPr>
        <w:t xml:space="preserve"> в клубах служебного собаководства на Украине.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Отведенная мне часть доклада сводилась к констатации фактического положения с немецкой овчаркой в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Вторая часть - с конкретными выводами и предложениями будет доложена вам Е.Я.Степановым.</w:t>
      </w:r>
    </w:p>
    <w:p w:rsidR="00783ADD"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noProof/>
          <w:color w:val="000000"/>
          <w:sz w:val="24"/>
          <w:szCs w:val="24"/>
        </w:rPr>
        <w:drawing>
          <wp:inline distT="0" distB="0" distL="0" distR="0">
            <wp:extent cx="1400175" cy="571500"/>
            <wp:effectExtent l="19050" t="0" r="9525" b="0"/>
            <wp:docPr id="5" name="Рисунок 5"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jpg"/>
                    <pic:cNvPicPr>
                      <a:picLocks noChangeAspect="1" noChangeArrowheads="1"/>
                    </pic:cNvPicPr>
                  </pic:nvPicPr>
                  <pic:blipFill>
                    <a:blip r:embed="rId11" cstate="print"/>
                    <a:srcRect/>
                    <a:stretch>
                      <a:fillRect/>
                    </a:stretch>
                  </pic:blipFill>
                  <pic:spPr bwMode="auto">
                    <a:xfrm>
                      <a:off x="0" y="0"/>
                      <a:ext cx="1400175" cy="571500"/>
                    </a:xfrm>
                    <a:prstGeom prst="rect">
                      <a:avLst/>
                    </a:prstGeom>
                    <a:noFill/>
                    <a:ln w="9525">
                      <a:noFill/>
                      <a:miter lim="800000"/>
                      <a:headEnd/>
                      <a:tailEnd/>
                    </a:ln>
                  </pic:spPr>
                </pic:pic>
              </a:graphicData>
            </a:graphic>
          </wp:inline>
        </w:drawing>
      </w:r>
    </w:p>
    <w:p w:rsidR="00DB7C86" w:rsidRPr="00C63078" w:rsidRDefault="00DB7C86" w:rsidP="00C63078">
      <w:pPr>
        <w:spacing w:after="0" w:line="240" w:lineRule="auto"/>
        <w:ind w:firstLine="709"/>
        <w:jc w:val="both"/>
        <w:rPr>
          <w:rFonts w:ascii="Times New Roman" w:eastAsia="Times New Roman" w:hAnsi="Times New Roman" w:cs="Times New Roman"/>
          <w:color w:val="000000"/>
          <w:sz w:val="24"/>
          <w:szCs w:val="24"/>
        </w:rPr>
      </w:pPr>
    </w:p>
    <w:p w:rsidR="00783ADD" w:rsidRPr="00C63078" w:rsidRDefault="00783ADD" w:rsidP="00DB7C86">
      <w:pPr>
        <w:spacing w:after="0" w:line="240" w:lineRule="auto"/>
        <w:ind w:firstLine="709"/>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Раздел 2-й.</w:t>
      </w:r>
    </w:p>
    <w:p w:rsidR="00783ADD" w:rsidRPr="00C63078" w:rsidRDefault="00783ADD" w:rsidP="00DB7C86">
      <w:pPr>
        <w:spacing w:after="0" w:line="240" w:lineRule="auto"/>
        <w:ind w:firstLine="709"/>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"О ПЕРСПЕКТИВАХ ДАЛЬНЕЙШЕЙ РАБОТЫ</w:t>
      </w:r>
    </w:p>
    <w:p w:rsidR="00783ADD" w:rsidRPr="00C63078" w:rsidRDefault="00783ADD" w:rsidP="00DB7C86">
      <w:pPr>
        <w:spacing w:after="0" w:line="240" w:lineRule="auto"/>
        <w:ind w:firstLine="709"/>
        <w:jc w:val="center"/>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С ПОРОДОЙ"</w:t>
      </w:r>
    </w:p>
    <w:p w:rsidR="00783ADD"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Докладчик судья Всесоюзной категории по служебному собаководству Е.Я.Степанов</w:t>
      </w:r>
    </w:p>
    <w:p w:rsidR="00DB7C86" w:rsidRPr="00C63078" w:rsidRDefault="00DB7C86" w:rsidP="00C63078">
      <w:pPr>
        <w:spacing w:after="0" w:line="240" w:lineRule="auto"/>
        <w:ind w:firstLine="709"/>
        <w:jc w:val="both"/>
        <w:rPr>
          <w:rFonts w:ascii="Times New Roman" w:eastAsia="Times New Roman" w:hAnsi="Times New Roman" w:cs="Times New Roman"/>
          <w:color w:val="000000"/>
          <w:sz w:val="24"/>
          <w:szCs w:val="24"/>
        </w:rPr>
      </w:pP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Товарищи, уважаемые коллеги!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Мы только что прослушали первую, констатирующую часть нашего совместного с Е.Н.Орловской доклада "О состоянии породы немецкая овчарка в клубах ДОСААФ УССР и о перспективах дальнейшей работы с ней". Доклада, иллюстрированного обработанными и расширенными фактическими данными, представленными клубами Украины. Следовательно, всё, что мы слышали в докладе, отнюдь не является плодом субъективных домыслов и фантазии докладчика, а базируются на реально существующих фактах и потому неоспоримо.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Выводы, сделанные в этой части доклада, более чем серьёзны и заслуживают самого пристального внимания, так как они представляют положение породы на Украине не то чтобы катастрофически , но, во всяком случае, близким к тому, а в отдельных клубах, пожалуй, именно катастрофическим, обязывающим всех нас изыскать и принять неотложные и эффективные меры к оздоровлению немецкой овчарки в клубах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Я не собираюсь здесь дублировать Е.Н.Орловскую, повторять высказанные ею положения. Напомню лишь о том, что на данном этапе существования породы узким местом в работе с ней являются обстоятельства: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 xml:space="preserve">1) породнение породы на одного или нескольких "именитых" предков, вдобавок ко всему еще и крипторхов и </w:t>
      </w:r>
      <w:r w:rsidR="00E47BB7" w:rsidRPr="00C63078">
        <w:rPr>
          <w:rFonts w:ascii="Times New Roman" w:eastAsia="Times New Roman" w:hAnsi="Times New Roman" w:cs="Times New Roman"/>
          <w:color w:val="000000"/>
          <w:sz w:val="24"/>
          <w:szCs w:val="24"/>
        </w:rPr>
        <w:t>возникшая</w:t>
      </w:r>
      <w:r w:rsidRPr="00C63078">
        <w:rPr>
          <w:rFonts w:ascii="Times New Roman" w:eastAsia="Times New Roman" w:hAnsi="Times New Roman" w:cs="Times New Roman"/>
          <w:color w:val="000000"/>
          <w:sz w:val="24"/>
          <w:szCs w:val="24"/>
        </w:rPr>
        <w:t xml:space="preserve"> отсюда реальная неизбежность применения вынужденных инбридингов на них 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2)широкое распространение в породе крипторхизма.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Уместно спросить: так ли уж вредно и противопоказано такое широкое породнение, при котором инбридинги, часто множественные, становятся вынужденными? Да, вредно и противопоказано. Споры о вреде или пользе инбридинга ведутся с переменным успехом столько времени, сколько существует культурное животноводство. При этом обе стороны и противники и сторонники применения инбридинга, были неправы из-за ошибочного толкования его сущности и неправильного применения на практике этого приема селекционно-племенной работы- родственно спаривания, нередко перерастающего, к сожалению, в систему родственного разведения.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Теперь же, на современном уровне зоотехнической науки и генетики в этом вопросе поставлены, пожалуй, все точки над "i". Вероятно нет другого, более эффективного чем инбридинг приема в селекционной работе для консолидации и концентрации того или иного признака. Но, признака, разумеется, положительного. Но, сплошь и рядом, при этом кроме желательного признака, не менее энергично наследуются и гены отрицательных признаков, порочных качеств предка, особенно, если они находятся в гетерозиготном, скрытом состоянии. Общим следствием инбридинга является резкая гомозиготизация потомства, увеличение количества животных, имеющих упрощенную генетическую структуру, что получило в генетике название: "количественный рост гомозиготных генов". Именно этот процесс "упрощения", трактует генетика и обуславливает отрицательные последствия инбридинга, который ведет к серьёзным дефектам в строении организма, то есть, к появлению неполноценных животных. Таково отношение к инбридингу науки и нам спорить с ней не приходится. Вместо беспредметных споров, часто обнажающих только далеко не высокий уровень наших знаний, мы должны безоговорочно следовать рекомендациям и указаниям науки.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А крипторхизм? Стоило ли из-за него поднимать столько шума? Что, собственно говоря, отличает, так называемого, нормального кобеля от крипторха? Подумать только, всего навсего одно яичко! Так ли уж это существенно? Заслуживает ли этот вопрос о крипторхизме того, чтобы по нему велись на протяжении не одного десятка лет дебаты, нередко переходящие в острые конфронтации, чтобы ломалось столько копий, сколько их сломано? Да и велась ли в действительности эта борьба против глубокого невежества и , если хотите, мракобесия, царившего, да еще и сейчас царящего кое-где в служебном собаководстве, в плане отношения к крипторхизму.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Даже из того краткого сообщения о сущности крипторхизма и о его пагубном влиянии на организм животного и на породу в целом, которое вы слышали в первой части доклада, закономерно сделать единственно правильный вывод: мало поднимать по этому поводу шум, нужны действенные меры против дальнейшего распространения и, тем более, внедрения крипторхизма в породу. Нужна настойчивая, бескомпромиссная борьба за очищение породы от гена криторхизма, если мы не хотим окончательной ее гибели.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 борьба эта велась на протяжении многих лет после принятия выставочным комитетом Московской городской выставки 1950 года (!) чудовищного решения: не считать больше крипторхизм пороком. И сразу же, при непонятном, но активном (поначалу - неофициальном) попустительстве Отдела служебного собаководства ЦК ДОСААФ СССР, это зло распространилось на все клубы Советского Союза.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Борьба против крипторхизма велась вначале одиночками cпециалистами-экспертами в общественных органах Московского городского клуба, </w:t>
      </w:r>
      <w:r w:rsidR="006D76D0" w:rsidRPr="00C63078">
        <w:rPr>
          <w:rFonts w:ascii="Times New Roman" w:eastAsia="Times New Roman" w:hAnsi="Times New Roman" w:cs="Times New Roman"/>
          <w:color w:val="000000"/>
          <w:sz w:val="24"/>
          <w:szCs w:val="24"/>
        </w:rPr>
        <w:t>основного</w:t>
      </w:r>
      <w:r w:rsidRPr="00C63078">
        <w:rPr>
          <w:rFonts w:ascii="Times New Roman" w:eastAsia="Times New Roman" w:hAnsi="Times New Roman" w:cs="Times New Roman"/>
          <w:color w:val="000000"/>
          <w:sz w:val="24"/>
          <w:szCs w:val="24"/>
        </w:rPr>
        <w:t xml:space="preserve"> и единственного тогда очага и рассадника крипторхизма, а затем в Центральном Совете содействия служебному собаководству при ЦК ДОСААФ СССР. Силы были явно не равны и все эти акции успеха не имели и крипторхизм настойчиво внедрялся в породу.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Тем не менее, в 1960-61 годах под давлением этой противоборствующей, но все еще малочисленной группы специалистов (уже не одиночек), Центральный клуб служебного собаководства, вскоре ликвидированный органами Госконтроля за полной его бездеятельностью, вынужден был запросить о допустимости племенного использования крипторхов кафедру зоологии Тимирязевской сельско-хозяйственной Академии (почему именно зоологии? остается загадкой) и секцию животноводства Всесоюзной Академии сельско-хозяйственных наук им. Ленина. А ЦК ДОСААФ СССР тогда же запросило об этом Всесоюзный Научно-Исследовательский Институт Коневодства - профессора Хитенкова и кандидата с-х наук Каштанова. Ответы были, конечно отрицательными и не оставляли у авторов запроса ни малейшей надежды на продолжение практики внедрения в породу крипторхизма. Тем не менее, крипторхов продолжали использовать в племенном разведении с завидной интенсивностью, а такие клубы, как Харьковский, Воронежский, Саратовский, Тульский, стоявшие в те годы на правильных, научно-обоснованных позициях не допущения крипторхов в породу и всемерно избегавшие необоснованных родственных спариваний, получили от Центрального клуба служебного собаководства прямое официальное указание резко сократить использование в плане разведения иноклубных, чужекровных кобелей и вести линию крипторха Ингула.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 всё же, в 1964 году по указанию Зам.Пред. ЦК ДОСААФ СССР А.Н.Скворцова, удалось поставить на комиссии племенного разведения собак Всесоюзной Федерации служебного собаководства доклад судьи, тогда еще Республиканской категории, Е.Н.Орловской " О некоторых вопросах племенного разведения в породе восточно-европейская овчарка". Доклад был, в известной мере, полемическим, даже, может быть, резковатым, потому что в нем были названы своими именами не только все вещи, но были названы и фамилии. Доклад этот, по образному выражению одного из членов комиссии племенного разведения, был подобен бомбе, взорвавшейся среди стоячего болота косности и невежества, свивших себе уютное гнездо в служебном собаководстве. Встречен доклад был, понятно, в штыки. Тем не менее, лёд, что называется, тронулся, проблема вышла из подполья и получила широкое, хоть и разностороннее, обсуждение. А примерно, через год Президиум Федерации, обратившись, наконец и к науке и к здравому смыслу, принял решение: считать крипторхизм дисквалифицирующим пороком. Принятию этого решения не в малой степени способствовало присутствие в составе Президиума того времени четырех ветеринарных врачей.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Но принять решение по такому серьёзному и сложному вопросу, как крипторхизм, признав его дисквалифицирующим пороком, в условиях буйного распространения его в породе, это не больше, чем сделать полдела. Поскольку крипторхизм преднамеренно внедрялся в породу, чуть ли не пятнадцать лет, крипторхов в клубах было предостаточно. В этом отношении очень показательны цифровые данные о крипторхах среди кобелей младшей возрастной группы на выставках тех лет, когда крипторхи еще не скрывались ни заводчиками, ни клубами. Так, на Кировской областной выставке в 1964 году было 24%, на Пермской областной в 1965 году - 26%, на Горьковской областной выставке в 1966 году было 33,3% крипторхов среди кобелей младшей восрастной группы. Цифры астрономические, но реальные. Взяты они из официальных судейских отчетов об экспертизе собак на этих выставках.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условиях такого распространения этой серьёзной патологии, клубам нужно было дать обоснованную, широко развёрнутую cxeмy ликвидации крипторхизма в породе, тем более, что небольшие ресурсы в поголовье тогда еще были. Такой схемы клубы не получили. Всё оставалось, по существу, на своих местах.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Наконец, в 1967 году по заданию Президиума Всесоюзной Федерации комиссия племенного разведения подготовила обширный и обстоятельный доклад "О состоянии племенной работы с породой собак восточноевропейская овчарка и перспективах дальнейшей работы с ней в клубах служебного собаководства ДОСААФ" и доложила его на заседании Президиума 22 декабря 1966 года. По этому докладу было принято </w:t>
      </w:r>
      <w:r w:rsidRPr="00C63078">
        <w:rPr>
          <w:rFonts w:ascii="Times New Roman" w:eastAsia="Times New Roman" w:hAnsi="Times New Roman" w:cs="Times New Roman"/>
          <w:color w:val="000000"/>
          <w:sz w:val="24"/>
          <w:szCs w:val="24"/>
        </w:rPr>
        <w:lastRenderedPageBreak/>
        <w:t>развёрнутое решение,</w:t>
      </w:r>
      <w:r w:rsidR="006D76D0">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в котором основному и важнейшему вопросу о выявлении и сокращении в породе крипторхизха было уделено на восьми страницах текста всего пять строк и вылилось оно в запрещение инбридировать на крипторхов в пределах родословной.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Логично задать вопрос: почему инбридинг запрещается только в пределах родословной? А разве пятая генерация делает крипторха стерильным и инбридинг на него уже безвреден и не противопоказан? Cпрашивается, чем лучше инбридинг на крипторха в степени 3-5 (допустимый по этому peшению), нежели в степени 4-4 (запрещённой)? А какова степень накопления гена крипторхизма, скажем, у кобеля, в родословной которого в пределах 4-5 -го рядов предков кличка крипторха повторяется 10, 15 и даже 20 раз? Ведь если вычислить степень инбридинга по Райту при </w:t>
      </w:r>
      <w:r w:rsidR="006D76D0" w:rsidRPr="00C63078">
        <w:rPr>
          <w:rFonts w:ascii="Times New Roman" w:eastAsia="Times New Roman" w:hAnsi="Times New Roman" w:cs="Times New Roman"/>
          <w:color w:val="000000"/>
          <w:sz w:val="24"/>
          <w:szCs w:val="24"/>
        </w:rPr>
        <w:t>спаривании</w:t>
      </w:r>
      <w:r w:rsidRPr="00C63078">
        <w:rPr>
          <w:rFonts w:ascii="Times New Roman" w:eastAsia="Times New Roman" w:hAnsi="Times New Roman" w:cs="Times New Roman"/>
          <w:color w:val="000000"/>
          <w:sz w:val="24"/>
          <w:szCs w:val="24"/>
        </w:rPr>
        <w:t xml:space="preserve"> пары таких собак, oнa будет колоссальной.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Кроме того, ни один клуб в то время, а тем более ceйчас, уже не имел и не имеет, просто, физической возможности выполнить даже такое, мягко выражаясь, наивное решение, так как крипторхи в родословных собак клубов, сплошь и рядом, концентрируются не далее четвертого ряда предков. За примерами далеко ходить не нужно, достаточно взять любой клуб Украины, начиная со столичного, Киевского. Счастливое исключение составляет пока лишь Днепропетровский клуб.</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Как видите, это решение Президиума Федерации СССР было не столько наивным, сколько антинаучным, совершенно беспочвенным, оторванным от жизни и, потому, практически не осуществимым. Потому-то и после доклада комиссии племенного разведения и принятия но нему решения от 22.12.67 г. .положение с крипторхизмом в породе оставалось стабильным и никаких сдвигов и, тем более, коренных изменений не произошло. И, это вполне закономерно.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15 мая 1969 года группа экспертов - членов комиссии племенного разведения Всесоюзной Федерации, видя полную безысходность создавшегося положения, просила Зам.Пред.ЦК ДОСААФ А.Н.Скворцова принять ее. А.Н.Скворцов принял товарищей, они обстоятельно доложили ему о создавшемся в породе положении и просили направить материалы комиссии племенного разведения видным учёным страны, специалистам в области биологии широкого профиля с тем, чтобы получить от них отзывы по материалам и авторитетные рекомендации для исправления создавшейся ситуации.</w:t>
      </w:r>
    </w:p>
    <w:p w:rsidR="006D76D0"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Тов. Скворцов одобрил это предложение и дал указание - все материалы, представленные комиссией племенного разведения, направить на заключение следуащим научным учреждениям: 1)Московской Ветеринарной Академии, на кафедру нормальной физиологии животных, </w:t>
      </w:r>
    </w:p>
    <w:p w:rsidR="006D76D0"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Тимирязевской Сельскохозяйственной Академии, на кафедру генетики и разведения сельско-хозяйственных животных,</w:t>
      </w:r>
    </w:p>
    <w:p w:rsidR="006D76D0"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3) Всесоюзному Научно-Исследовательскому Институту Животноводства, </w:t>
      </w:r>
    </w:p>
    <w:p w:rsidR="006D76D0"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4) Всесоюзному Hayчно—Исследовательскому Институту Коневодства, </w:t>
      </w:r>
    </w:p>
    <w:p w:rsidR="002D2E2A"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5) Горьковскому Сельско-Хозяйственному Институту, на кафедру разведения животныхз,</w:t>
      </w:r>
    </w:p>
    <w:p w:rsidR="002D2E2A"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6) Всесоюзному Научно--Исследовательскому Институту Физиологии и Биохимии сельско-хозяйственных животных, в лабораторию физиологии и биохимии оплодотворения,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7) Ленинградскому Университету, на кафедру генетики и селекции.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Заключения были присланы всеми запрошенными учеными, возглавляющими кафедры ВУЗов и Научно-Исследовательские Институты. Ответы были исчерпывающими, конкретными и действительно произвели впечатление грома среди ясного неба. Чтобы не отнимать у нашего собрания очень много времени на заслушивание этих отзывов, я познакомлю вас с содержанием только некоторых из них, наиболее краткиx. Желающие могут узнать содержание и остальных (все они очень интересны), но очевидно, в обстановке не официальной, сегодня же вечером, когда мы, должно быть, </w:t>
      </w:r>
      <w:r w:rsidRPr="00C63078">
        <w:rPr>
          <w:rFonts w:ascii="Times New Roman" w:eastAsia="Times New Roman" w:hAnsi="Times New Roman" w:cs="Times New Roman"/>
          <w:color w:val="000000"/>
          <w:sz w:val="24"/>
          <w:szCs w:val="24"/>
        </w:rPr>
        <w:lastRenderedPageBreak/>
        <w:t>соберемся по установившейся доброй традиции для обмена мнениями и впечатлениями от первого дня работы, в холле на одном из этажей гостиницы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Вот, что сказали ученые.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1)От МВА.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Заместителю Председателя Центрального Комитета ДОСААФ</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генерал-майору А.Н.Скворцову.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Ваш №05/1133 от 17 декабря 1969 г.</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Ознакомившись с присланными вами материалами о состоянии племенной работы с собаками породы восточноевропейская овчарка, сообщаю </w:t>
      </w:r>
      <w:r w:rsidR="002D2E2A" w:rsidRPr="00C63078">
        <w:rPr>
          <w:rFonts w:ascii="Times New Roman" w:eastAsia="Times New Roman" w:hAnsi="Times New Roman" w:cs="Times New Roman"/>
          <w:color w:val="000000"/>
          <w:sz w:val="24"/>
          <w:szCs w:val="24"/>
        </w:rPr>
        <w:t>следующее</w:t>
      </w:r>
      <w:r w:rsidRPr="00C63078">
        <w:rPr>
          <w:rFonts w:ascii="Times New Roman" w:eastAsia="Times New Roman" w:hAnsi="Times New Roman" w:cs="Times New Roman"/>
          <w:color w:val="000000"/>
          <w:sz w:val="24"/>
          <w:szCs w:val="24"/>
        </w:rPr>
        <w:t>:</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Племенная работа с породой восточно-европейская овчарка за последние 15--20 лет ведется на недопустимом, вернее даже, преступном уровне.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Систематический инбридинг на крипторхов ведёт к вырождению породы. Крипторхизм свидетельствует о серьёзном нарушении всей гормональной системы организма, вызывающем расстройство половых функций, ослабление нервных процессов, чрезмерную возбудимость и превышение стандартного роста при ослабленной конституции.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Считаю необходимым отстранить от ведения племенной работы лиц, которые по незнанию или намеренно используют для разведения собак с серьёзными наследственными пороками, тем более, что дело идёт о породе наиболее широко применяемой для целей </w:t>
      </w:r>
      <w:r w:rsidR="002D2E2A" w:rsidRPr="00C63078">
        <w:rPr>
          <w:rFonts w:ascii="Times New Roman" w:eastAsia="Times New Roman" w:hAnsi="Times New Roman" w:cs="Times New Roman"/>
          <w:color w:val="000000"/>
          <w:sz w:val="24"/>
          <w:szCs w:val="24"/>
        </w:rPr>
        <w:t>обороны</w:t>
      </w:r>
      <w:r w:rsidRPr="00C63078">
        <w:rPr>
          <w:rFonts w:ascii="Times New Roman" w:eastAsia="Times New Roman" w:hAnsi="Times New Roman" w:cs="Times New Roman"/>
          <w:color w:val="000000"/>
          <w:sz w:val="24"/>
          <w:szCs w:val="24"/>
        </w:rPr>
        <w:t xml:space="preserve"> и народного хозяйства нашей страны. Целесообразно поручить ведение племенной работы лицам, имеющим спец</w:t>
      </w:r>
      <w:r w:rsidR="002D2E2A">
        <w:rPr>
          <w:rFonts w:ascii="Times New Roman" w:eastAsia="Times New Roman" w:hAnsi="Times New Roman" w:cs="Times New Roman"/>
          <w:color w:val="000000"/>
          <w:sz w:val="24"/>
          <w:szCs w:val="24"/>
        </w:rPr>
        <w:t>иальное зоотехническое, биологиче</w:t>
      </w:r>
      <w:r w:rsidRPr="00C63078">
        <w:rPr>
          <w:rFonts w:ascii="Times New Roman" w:eastAsia="Times New Roman" w:hAnsi="Times New Roman" w:cs="Times New Roman"/>
          <w:color w:val="000000"/>
          <w:sz w:val="24"/>
          <w:szCs w:val="24"/>
        </w:rPr>
        <w:t>ское или ветеринарное образование.</w:t>
      </w:r>
    </w:p>
    <w:tbl>
      <w:tblPr>
        <w:tblStyle w:val="a6"/>
        <w:tblW w:w="4900" w:type="pct"/>
        <w:tblLook w:val="04A0"/>
      </w:tblPr>
      <w:tblGrid>
        <w:gridCol w:w="4784"/>
        <w:gridCol w:w="4596"/>
      </w:tblGrid>
      <w:tr w:rsidR="00783ADD" w:rsidRPr="00C63078" w:rsidTr="002D2E2A">
        <w:tc>
          <w:tcPr>
            <w:tcW w:w="2550" w:type="pct"/>
            <w:vAlign w:val="center"/>
            <w:hideMark/>
          </w:tcPr>
          <w:p w:rsidR="00783ADD" w:rsidRPr="00C63078" w:rsidRDefault="00783ADD" w:rsidP="002D2E2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4.2.70 г.</w:t>
            </w:r>
          </w:p>
        </w:tc>
        <w:tc>
          <w:tcPr>
            <w:tcW w:w="2450" w:type="pct"/>
            <w:vAlign w:val="center"/>
            <w:hideMark/>
          </w:tcPr>
          <w:p w:rsidR="00783ADD" w:rsidRPr="00C63078" w:rsidRDefault="00783ADD" w:rsidP="002D2E2A">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Лауреат Государственной премии, доктор биологических наук, профeccop Паршутин.</w:t>
            </w:r>
          </w:p>
        </w:tc>
      </w:tr>
    </w:tbl>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2) От ВНИИ ФИБ с-х животных.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 xml:space="preserve">Заместителю Председателя Центрального </w:t>
      </w:r>
      <w:r w:rsidR="002D2E2A" w:rsidRPr="00C63078">
        <w:rPr>
          <w:rFonts w:ascii="Times New Roman" w:eastAsia="Times New Roman" w:hAnsi="Times New Roman" w:cs="Times New Roman"/>
          <w:b/>
          <w:bCs/>
          <w:color w:val="000000"/>
          <w:sz w:val="24"/>
          <w:szCs w:val="24"/>
        </w:rPr>
        <w:t>Комитета</w:t>
      </w:r>
      <w:r w:rsidRPr="00C63078">
        <w:rPr>
          <w:rFonts w:ascii="Times New Roman" w:eastAsia="Times New Roman" w:hAnsi="Times New Roman" w:cs="Times New Roman"/>
          <w:b/>
          <w:bCs/>
          <w:color w:val="000000"/>
          <w:sz w:val="24"/>
          <w:szCs w:val="24"/>
        </w:rPr>
        <w:t xml:space="preserve"> ДОСААФ</w:t>
      </w:r>
      <w:r w:rsidRPr="00C63078">
        <w:rPr>
          <w:rFonts w:ascii="Times New Roman" w:eastAsia="Times New Roman" w:hAnsi="Times New Roman" w:cs="Times New Roman"/>
          <w:color w:val="000000"/>
          <w:sz w:val="24"/>
          <w:szCs w:val="24"/>
        </w:rPr>
        <w:t> </w:t>
      </w:r>
      <w:r w:rsidRPr="00C63078">
        <w:rPr>
          <w:rFonts w:ascii="Times New Roman" w:eastAsia="Times New Roman" w:hAnsi="Times New Roman" w:cs="Times New Roman"/>
          <w:b/>
          <w:bCs/>
          <w:color w:val="000000"/>
          <w:sz w:val="24"/>
          <w:szCs w:val="24"/>
        </w:rPr>
        <w:t>СССР тов.А.Скворцову.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Ознакомление с материалами комиссии племенного разведения собак Федерации служебного собаководства СССР о состоянии племенной paботы с породой восточно-европейская овчарка, широко применяемой в народном хозяйстве и оборонных целях нашей страны, показывает, что племенная работа с этой породой ведётся безграмотно и весьма неквалифицированно.</w:t>
      </w:r>
    </w:p>
    <w:p w:rsidR="002D2E2A"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 результате этого допущено широкое распространение родственного </w:t>
      </w:r>
      <w:r w:rsidR="002D2E2A" w:rsidRPr="00C63078">
        <w:rPr>
          <w:rFonts w:ascii="Times New Roman" w:eastAsia="Times New Roman" w:hAnsi="Times New Roman" w:cs="Times New Roman"/>
          <w:color w:val="000000"/>
          <w:sz w:val="24"/>
          <w:szCs w:val="24"/>
        </w:rPr>
        <w:t>разведения</w:t>
      </w:r>
      <w:r w:rsidRPr="00C63078">
        <w:rPr>
          <w:rFonts w:ascii="Times New Roman" w:eastAsia="Times New Roman" w:hAnsi="Times New Roman" w:cs="Times New Roman"/>
          <w:color w:val="000000"/>
          <w:sz w:val="24"/>
          <w:szCs w:val="24"/>
        </w:rPr>
        <w:t xml:space="preserve"> собак в клубax по одному-двум местным производителям и массовое породнение всего поголовья овчарок СССР по пяти наиболее распространенным в породе кобелям - Ингулу, Тайшету, Бушую, Дегаю и Майну.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При этом необходимо отметить, что первые три кобеля являются крипторхами.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 то же время зоотехнические правила допускают использование близкородственного </w:t>
      </w:r>
      <w:r w:rsidR="002D2E2A" w:rsidRPr="00C63078">
        <w:rPr>
          <w:rFonts w:ascii="Times New Roman" w:eastAsia="Times New Roman" w:hAnsi="Times New Roman" w:cs="Times New Roman"/>
          <w:color w:val="000000"/>
          <w:sz w:val="24"/>
          <w:szCs w:val="24"/>
        </w:rPr>
        <w:t>разведения</w:t>
      </w:r>
      <w:r w:rsidRPr="00C63078">
        <w:rPr>
          <w:rFonts w:ascii="Times New Roman" w:eastAsia="Times New Roman" w:hAnsi="Times New Roman" w:cs="Times New Roman"/>
          <w:color w:val="000000"/>
          <w:sz w:val="24"/>
          <w:szCs w:val="24"/>
        </w:rPr>
        <w:t xml:space="preserve"> лишь в исключительных случаях, так как длительный инбридинг приводит к вырождению породы.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Совершенно недопустимым является использование в племенном деле крипторхов. Вредные последствия крипторхизма в достаточной степени убедительно изложены в докладной записке на Ваше имя. Мнe остаётся лишь подтвердить, что всё это соответствует действительности. К этому следует добавить, что в животноводстве племенное использование крипторхов запрещено.</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А заключение считаю необходимым ответить, что племенная работа с восточно-европейской овчаркой нуждается в коренной перестройке. Совершенно очевидно, что племенной работой с породой должны заниматься не собаководы-любители, а специалисты, </w:t>
      </w:r>
      <w:r w:rsidR="002D2E2A" w:rsidRPr="00C63078">
        <w:rPr>
          <w:rFonts w:ascii="Times New Roman" w:eastAsia="Times New Roman" w:hAnsi="Times New Roman" w:cs="Times New Roman"/>
          <w:color w:val="000000"/>
          <w:sz w:val="24"/>
          <w:szCs w:val="24"/>
        </w:rPr>
        <w:t>обладавшие</w:t>
      </w:r>
      <w:r w:rsidRPr="00C63078">
        <w:rPr>
          <w:rFonts w:ascii="Times New Roman" w:eastAsia="Times New Roman" w:hAnsi="Times New Roman" w:cs="Times New Roman"/>
          <w:color w:val="000000"/>
          <w:sz w:val="24"/>
          <w:szCs w:val="24"/>
        </w:rPr>
        <w:t xml:space="preserve"> необходимой квалификацией. Несоблюдение элементарных зоотехнических правил в племенной работе может привести к ослаблению породы в </w:t>
      </w:r>
      <w:r w:rsidRPr="00C63078">
        <w:rPr>
          <w:rFonts w:ascii="Times New Roman" w:eastAsia="Times New Roman" w:hAnsi="Times New Roman" w:cs="Times New Roman"/>
          <w:color w:val="000000"/>
          <w:sz w:val="24"/>
          <w:szCs w:val="24"/>
        </w:rPr>
        <w:lastRenderedPageBreak/>
        <w:t>целом, резкому снижению рабочих качеств служебных собак и быстрому выходу их из строя.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Зав. лабораторией физиологии и биохимии оплодотворения доктор ветеринарных наук Л. Жмурин</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3) От Горьковского С-Х института.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Заместителю Председателя ЦК ДОСААФ т. Скворцову А.Н.</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Рассмотрев представленный, вами материал племенного разведения служебных собак породы восточноевропейская овчарка, можно придти к выводу, что работа с этой породой производилась на очень низком зоотехническом уровне.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Сплошное породнение поголовья собак восточноевропейской овчарки, которой насчитываются тысячи голов, явление в племенной работе недопустимое. Особенно большим дефектом в работе с породой является широкое распространение биологически порочныx, конституционально неполноценных крипторхов.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протяжении пятнадцати лет(с 1950 по 1965) широкое использование в племенном разведении крхпторхов и отсутствие какой бы то ни было отбраковки животных с рецессивными признаками при сложной схеме наследования может привести породу к глубокому поражению и усугубить эту патологическую ситуацию. Отсутствие отбраковки гомо и гетерозиготных по гену крипторхизма производителей (как самцов, так и самок) способствует культивированию этого порока. Это может ослабить конституциональные признаки породных собак и привести к вырождению породы.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По материалам видно, что среди многих клубов почти полностью отсутствует племенные производители для обмена и </w:t>
      </w:r>
      <w:r w:rsidR="002D2E2A" w:rsidRPr="00C63078">
        <w:rPr>
          <w:rFonts w:ascii="Times New Roman" w:eastAsia="Times New Roman" w:hAnsi="Times New Roman" w:cs="Times New Roman"/>
          <w:color w:val="000000"/>
          <w:sz w:val="24"/>
          <w:szCs w:val="24"/>
        </w:rPr>
        <w:t>избежание</w:t>
      </w:r>
      <w:r w:rsidRPr="00C63078">
        <w:rPr>
          <w:rFonts w:ascii="Times New Roman" w:eastAsia="Times New Roman" w:hAnsi="Times New Roman" w:cs="Times New Roman"/>
          <w:color w:val="000000"/>
          <w:sz w:val="24"/>
          <w:szCs w:val="24"/>
        </w:rPr>
        <w:t xml:space="preserve"> родственного спаривания.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Инбридинг является активным и острым зоотехническим приемом. Он должен проводиться только целенаправленно, обоснованно по каждому отдельному случаю, только на самцов отличного качества. Инбридинги на животных неполноценных, </w:t>
      </w:r>
      <w:r w:rsidR="002D2E2A">
        <w:rPr>
          <w:rFonts w:ascii="Times New Roman" w:eastAsia="Times New Roman" w:hAnsi="Times New Roman" w:cs="Times New Roman"/>
          <w:color w:val="000000"/>
          <w:sz w:val="24"/>
          <w:szCs w:val="24"/>
        </w:rPr>
        <w:t>конституционно</w:t>
      </w:r>
      <w:r w:rsidRPr="00C63078">
        <w:rPr>
          <w:rFonts w:ascii="Times New Roman" w:eastAsia="Times New Roman" w:hAnsi="Times New Roman" w:cs="Times New Roman"/>
          <w:color w:val="000000"/>
          <w:sz w:val="24"/>
          <w:szCs w:val="24"/>
        </w:rPr>
        <w:t xml:space="preserve"> порочных (крипторхов) должны быть категорически запрещены.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Генеалогическая замкнутость породы и почти полное отсутствие неродственных между собой племенных производителей ставят племенную работу в служебном собаководстве в крайне тяжелое положение. Оно должно быть срочно </w:t>
      </w:r>
      <w:r w:rsidR="002D2E2A" w:rsidRPr="00C63078">
        <w:rPr>
          <w:rFonts w:ascii="Times New Roman" w:eastAsia="Times New Roman" w:hAnsi="Times New Roman" w:cs="Times New Roman"/>
          <w:color w:val="000000"/>
          <w:sz w:val="24"/>
          <w:szCs w:val="24"/>
        </w:rPr>
        <w:t>ликвидировано</w:t>
      </w:r>
      <w:r w:rsidRPr="00C63078">
        <w:rPr>
          <w:rFonts w:ascii="Times New Roman" w:eastAsia="Times New Roman" w:hAnsi="Times New Roman" w:cs="Times New Roman"/>
          <w:color w:val="000000"/>
          <w:sz w:val="24"/>
          <w:szCs w:val="24"/>
        </w:rPr>
        <w:t xml:space="preserve"> путем завоза племенных производителей из других стран, принадлежащих к неродственным линиям.</w:t>
      </w:r>
    </w:p>
    <w:p w:rsidR="00783ADD" w:rsidRPr="00C63078" w:rsidRDefault="002D2E2A"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Организовать</w:t>
      </w:r>
      <w:r w:rsidR="00783ADD" w:rsidRPr="00C63078">
        <w:rPr>
          <w:rFonts w:ascii="Times New Roman" w:eastAsia="Times New Roman" w:hAnsi="Times New Roman" w:cs="Times New Roman"/>
          <w:color w:val="000000"/>
          <w:sz w:val="24"/>
          <w:szCs w:val="24"/>
        </w:rPr>
        <w:t xml:space="preserve"> использование имеющихся и завезенных производителей строго по </w:t>
      </w:r>
      <w:r w:rsidRPr="00C63078">
        <w:rPr>
          <w:rFonts w:ascii="Times New Roman" w:eastAsia="Times New Roman" w:hAnsi="Times New Roman" w:cs="Times New Roman"/>
          <w:color w:val="000000"/>
          <w:sz w:val="24"/>
          <w:szCs w:val="24"/>
        </w:rPr>
        <w:t>централизованному</w:t>
      </w:r>
      <w:r w:rsidR="00783ADD" w:rsidRPr="00C63078">
        <w:rPr>
          <w:rFonts w:ascii="Times New Roman" w:eastAsia="Times New Roman" w:hAnsi="Times New Roman" w:cs="Times New Roman"/>
          <w:color w:val="000000"/>
          <w:sz w:val="24"/>
          <w:szCs w:val="24"/>
        </w:rPr>
        <w:t xml:space="preserve"> плану, с установлением соответствующего контроля.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Кроме того, надо вести работу по созданию новых линий, свободных от пороков.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настоящее время необходимо в служебном собаководстве заниматься разведением и совершенствованием этой породы только на базе современных достижений науки - зоотехнии, биологии, генетики. Для чего привлечь к работе с породой специалистов с зоотехническим и биологическим образованием.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Для ведения селекционно-племенной работы не допускать людей, не имеющих соответствующей подготовки.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Считаю целесообразным для решения организационных и практических вопросов создать консультативный совет по племенной работе с породой.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Зав. кафедрой разведения сельскохозяйственных животных х Горьковского С-Х Института, доктор с-х наук, профессор А.А.Капацинская</w:t>
      </w:r>
    </w:p>
    <w:p w:rsidR="002D2E2A" w:rsidRDefault="00783ADD" w:rsidP="00C63078">
      <w:pPr>
        <w:spacing w:after="0" w:line="240" w:lineRule="auto"/>
        <w:ind w:firstLine="709"/>
        <w:jc w:val="both"/>
        <w:rPr>
          <w:rFonts w:ascii="Times New Roman" w:eastAsia="Times New Roman" w:hAnsi="Times New Roman" w:cs="Times New Roman"/>
          <w:b/>
          <w:bCs/>
          <w:color w:val="000000"/>
          <w:sz w:val="24"/>
          <w:szCs w:val="24"/>
        </w:rPr>
      </w:pPr>
      <w:r w:rsidRPr="00C63078">
        <w:rPr>
          <w:rFonts w:ascii="Times New Roman" w:eastAsia="Times New Roman" w:hAnsi="Times New Roman" w:cs="Times New Roman"/>
          <w:b/>
          <w:bCs/>
          <w:color w:val="000000"/>
          <w:sz w:val="24"/>
          <w:szCs w:val="24"/>
        </w:rPr>
        <w:t>4) От Ленинградского Университета. </w:t>
      </w:r>
    </w:p>
    <w:p w:rsidR="00783ADD" w:rsidRPr="00C63078" w:rsidRDefault="002D2E2A"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Заместителю</w:t>
      </w:r>
      <w:r w:rsidR="00783ADD" w:rsidRPr="00C63078">
        <w:rPr>
          <w:rFonts w:ascii="Times New Roman" w:eastAsia="Times New Roman" w:hAnsi="Times New Roman" w:cs="Times New Roman"/>
          <w:b/>
          <w:bCs/>
          <w:color w:val="000000"/>
          <w:sz w:val="24"/>
          <w:szCs w:val="24"/>
        </w:rPr>
        <w:t xml:space="preserve"> председателя Центрального Комитета ДОСААФ СССР</w:t>
      </w:r>
      <w:r w:rsidR="00783ADD" w:rsidRPr="00C63078">
        <w:rPr>
          <w:rFonts w:ascii="Times New Roman" w:eastAsia="Times New Roman" w:hAnsi="Times New Roman" w:cs="Times New Roman"/>
          <w:b/>
          <w:bCs/>
          <w:color w:val="000000"/>
          <w:sz w:val="24"/>
          <w:szCs w:val="24"/>
        </w:rPr>
        <w:br/>
        <w:t>генерал-майору Скворцову А.Н.</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Уважаемый товарищ Скворцов,</w:t>
      </w:r>
      <w:r w:rsidR="002D2E2A">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в ответ на Вашу просьбу проанализировать состояние племенной работы с породой восточно-европейская овчарка можем сообщить следующее: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Инбридинг является важным элементом племенной работы. Генетическое значение инбридинга состоит в гомозиготизации наследственных задатков, определяющих те или </w:t>
      </w:r>
      <w:r w:rsidRPr="00C63078">
        <w:rPr>
          <w:rFonts w:ascii="Times New Roman" w:eastAsia="Times New Roman" w:hAnsi="Times New Roman" w:cs="Times New Roman"/>
          <w:color w:val="000000"/>
          <w:sz w:val="24"/>
          <w:szCs w:val="24"/>
        </w:rPr>
        <w:lastRenderedPageBreak/>
        <w:t xml:space="preserve">иные признаки и свойства. В силу гомозиготизации в инбредном потомстве появляются и передаются из поколения в поколение признаки, характерные для животных - основателей линий и их продолжателей. Закрепляться в линии, благодаря инбридингу, могут не только полезные для </w:t>
      </w:r>
      <w:r w:rsidR="002D2E2A" w:rsidRPr="00C63078">
        <w:rPr>
          <w:rFonts w:ascii="Times New Roman" w:eastAsia="Times New Roman" w:hAnsi="Times New Roman" w:cs="Times New Roman"/>
          <w:color w:val="000000"/>
          <w:sz w:val="24"/>
          <w:szCs w:val="24"/>
        </w:rPr>
        <w:t>селекции</w:t>
      </w:r>
      <w:r w:rsidRPr="00C63078">
        <w:rPr>
          <w:rFonts w:ascii="Times New Roman" w:eastAsia="Times New Roman" w:hAnsi="Times New Roman" w:cs="Times New Roman"/>
          <w:color w:val="000000"/>
          <w:sz w:val="24"/>
          <w:szCs w:val="24"/>
        </w:rPr>
        <w:t xml:space="preserve"> признаки, но и различные пороки экстерьера, наследственные болезни и т.п.</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Поэтому, при применении инбридинга категорически противопоказано использование в отцовской и материнской стороне родословной животных с одинаковыми пороками.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Поскольку большинство форм крипторхизма у собак наследственной природы, безграмотная система племенной работы в породе восточно</w:t>
      </w:r>
      <w:r w:rsidR="002D2E2A">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 европейская овчарка, приведшая к насыщению родословных производителями-крипторхами и имела своим следствием появление в породе большого количества кобелей крипторхов.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Гены крипторхизма могут передаваться и через сук, </w:t>
      </w:r>
      <w:r w:rsidR="002D2E2A" w:rsidRPr="00C63078">
        <w:rPr>
          <w:rFonts w:ascii="Times New Roman" w:eastAsia="Times New Roman" w:hAnsi="Times New Roman" w:cs="Times New Roman"/>
          <w:color w:val="000000"/>
          <w:sz w:val="24"/>
          <w:szCs w:val="24"/>
        </w:rPr>
        <w:t>которые</w:t>
      </w:r>
      <w:r w:rsidRPr="00C63078">
        <w:rPr>
          <w:rFonts w:ascii="Times New Roman" w:eastAsia="Times New Roman" w:hAnsi="Times New Roman" w:cs="Times New Roman"/>
          <w:color w:val="000000"/>
          <w:sz w:val="24"/>
          <w:szCs w:val="24"/>
        </w:rPr>
        <w:t xml:space="preserve"> так же, судя по родословным, должны их иметь в генотипе.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Кобели не крипторхи так же могут быть носителями и передатчиками генов крипторхизма, так как, с одной стороны, гены эти </w:t>
      </w:r>
      <w:r w:rsidR="002D2E2A" w:rsidRPr="00C63078">
        <w:rPr>
          <w:rFonts w:ascii="Times New Roman" w:eastAsia="Times New Roman" w:hAnsi="Times New Roman" w:cs="Times New Roman"/>
          <w:color w:val="000000"/>
          <w:sz w:val="24"/>
          <w:szCs w:val="24"/>
        </w:rPr>
        <w:t>рецессивные</w:t>
      </w:r>
      <w:r w:rsidRPr="00C63078">
        <w:rPr>
          <w:rFonts w:ascii="Times New Roman" w:eastAsia="Times New Roman" w:hAnsi="Times New Roman" w:cs="Times New Roman"/>
          <w:color w:val="000000"/>
          <w:sz w:val="24"/>
          <w:szCs w:val="24"/>
        </w:rPr>
        <w:t xml:space="preserve"> и могут не проявляться у гетерозиготных животных, а с другой - известен ингибитор крипторхизма , препятствующий проявлению этого дефекта у гомозиготных животных, но не препятствующий передаче генов крипторхизма потомкам.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Чтобы очистить породу восточно-европейская овчарка не только от кобелей крипторхов, но и, что более важно, от генов крипторхизма, необходимо коренным образом изменить систему племенной работы.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 этой целью нужно отказаться от племенного использования не только кобелей крипторхов, но и их потомков и мужского и женского пола.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Дальнейшее ведение породы невозможно без привлечения постороннего племенного материала , вплоть до закупки его за рубежом. К этим посторонним производителям должно быть предъявлено главное требование -отсутствие в родословных животных крипторхов.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Вторым обязательным условием должно быть создание в породе нескольких неродственных линий, так как в противном случае вновь придется придти к тесному инбридингу и к засорению породы каким либо наследственным пороком.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Поскольку с 30-х годов пособия по генетике собак в СССР не издавалось, а необходимость их очевидна, целесообразно издать перевод книги - Д-р Марка Бернс. "Генетика собаки к успешные системы разведения" - Эдинбург - Лондон, 1966 г.</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Это современная подробная сводка по генетике собаки могла бы служить пособием и справочником для собаководов.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И наконец, племенная работа, селекция - дело сложное, требующее специального современного образования от людей, которые ей занимаются. Ни одно племеннoe хозяйство не обходится без грамотного селекционера. Единственное </w:t>
      </w:r>
      <w:r w:rsidR="006E2C00" w:rsidRPr="00C63078">
        <w:rPr>
          <w:rFonts w:ascii="Times New Roman" w:eastAsia="Times New Roman" w:hAnsi="Times New Roman" w:cs="Times New Roman"/>
          <w:color w:val="000000"/>
          <w:sz w:val="24"/>
          <w:szCs w:val="24"/>
        </w:rPr>
        <w:t>исключение</w:t>
      </w:r>
      <w:r w:rsidRPr="00C63078">
        <w:rPr>
          <w:rFonts w:ascii="Times New Roman" w:eastAsia="Times New Roman" w:hAnsi="Times New Roman" w:cs="Times New Roman"/>
          <w:color w:val="000000"/>
          <w:sz w:val="24"/>
          <w:szCs w:val="24"/>
        </w:rPr>
        <w:t xml:space="preserve"> составляет, пожалуй, служебное собаководство. Федерации служебного собаководства СССР необходимо иметь хотя бы одного </w:t>
      </w:r>
      <w:r w:rsidR="006E2C00" w:rsidRPr="00C63078">
        <w:rPr>
          <w:rFonts w:ascii="Times New Roman" w:eastAsia="Times New Roman" w:hAnsi="Times New Roman" w:cs="Times New Roman"/>
          <w:color w:val="000000"/>
          <w:sz w:val="24"/>
          <w:szCs w:val="24"/>
        </w:rPr>
        <w:t>специалиста</w:t>
      </w:r>
      <w:r w:rsidRPr="00C63078">
        <w:rPr>
          <w:rFonts w:ascii="Times New Roman" w:eastAsia="Times New Roman" w:hAnsi="Times New Roman" w:cs="Times New Roman"/>
          <w:color w:val="000000"/>
          <w:sz w:val="24"/>
          <w:szCs w:val="24"/>
        </w:rPr>
        <w:t xml:space="preserve"> генетика или селекционера, в обязанности которого входило бы </w:t>
      </w:r>
      <w:r w:rsidR="006E2C00" w:rsidRPr="00C63078">
        <w:rPr>
          <w:rFonts w:ascii="Times New Roman" w:eastAsia="Times New Roman" w:hAnsi="Times New Roman" w:cs="Times New Roman"/>
          <w:color w:val="000000"/>
          <w:sz w:val="24"/>
          <w:szCs w:val="24"/>
        </w:rPr>
        <w:t>руководство</w:t>
      </w:r>
      <w:r w:rsidRPr="00C63078">
        <w:rPr>
          <w:rFonts w:ascii="Times New Roman" w:eastAsia="Times New Roman" w:hAnsi="Times New Roman" w:cs="Times New Roman"/>
          <w:color w:val="000000"/>
          <w:sz w:val="24"/>
          <w:szCs w:val="24"/>
        </w:rPr>
        <w:t xml:space="preserve"> племенной работой.</w:t>
      </w:r>
    </w:p>
    <w:tbl>
      <w:tblPr>
        <w:tblStyle w:val="a6"/>
        <w:tblW w:w="4900" w:type="pct"/>
        <w:tblLook w:val="04A0"/>
      </w:tblPr>
      <w:tblGrid>
        <w:gridCol w:w="2345"/>
        <w:gridCol w:w="7035"/>
      </w:tblGrid>
      <w:tr w:rsidR="00783ADD" w:rsidRPr="00C63078" w:rsidTr="006E2C00">
        <w:tc>
          <w:tcPr>
            <w:tcW w:w="1250" w:type="pct"/>
            <w:vAlign w:val="center"/>
            <w:hideMark/>
          </w:tcPr>
          <w:p w:rsidR="00783ADD" w:rsidRPr="00C63078" w:rsidRDefault="00783ADD" w:rsidP="006E2C00">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2. я. 70 г.</w:t>
            </w:r>
          </w:p>
        </w:tc>
        <w:tc>
          <w:tcPr>
            <w:tcW w:w="3750" w:type="pct"/>
            <w:vAlign w:val="center"/>
            <w:hideMark/>
          </w:tcPr>
          <w:p w:rsidR="00783ADD" w:rsidRPr="00C63078" w:rsidRDefault="00783ADD" w:rsidP="006E2C00">
            <w:pPr>
              <w:rPr>
                <w:rFonts w:ascii="Times New Roman" w:eastAsia="Times New Roman" w:hAnsi="Times New Roman" w:cs="Times New Roman"/>
                <w:sz w:val="24"/>
                <w:szCs w:val="24"/>
              </w:rPr>
            </w:pPr>
            <w:r w:rsidRPr="00C63078">
              <w:rPr>
                <w:rFonts w:ascii="Times New Roman" w:eastAsia="Times New Roman" w:hAnsi="Times New Roman" w:cs="Times New Roman"/>
                <w:b/>
                <w:bCs/>
                <w:sz w:val="24"/>
                <w:szCs w:val="24"/>
              </w:rPr>
              <w:t>Зав.кафедрой генетики и селекции Ленинградского университета, доктор биологических наук, профессор М.В.Лобашев.</w:t>
            </w:r>
            <w:r w:rsidRPr="00C63078">
              <w:rPr>
                <w:rFonts w:ascii="Times New Roman" w:eastAsia="Times New Roman" w:hAnsi="Times New Roman" w:cs="Times New Roman"/>
                <w:b/>
                <w:bCs/>
                <w:sz w:val="24"/>
                <w:szCs w:val="24"/>
              </w:rPr>
              <w:br/>
              <w:t>Доцент, доктор биологических наук К.В.Ватти</w:t>
            </w:r>
          </w:p>
        </w:tc>
      </w:tr>
    </w:tbl>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Вот таковы отзывы и заключения виднейших советских учёных специалистов по поводу положения в племенной работе с немецкой овчаркой в клубах ДОСААФ.</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Они предельно конкретны, даны в широком плане , касаясь всех разделов работы с породой и должны восприниматься нами только, как руководство к действию. Никаких споров здесь быть не может. Да и с кем спорить? Что оспаривать? Я сомневаюсь, чтобы у </w:t>
      </w:r>
      <w:r w:rsidRPr="00C63078">
        <w:rPr>
          <w:rFonts w:ascii="Times New Roman" w:eastAsia="Times New Roman" w:hAnsi="Times New Roman" w:cs="Times New Roman"/>
          <w:color w:val="000000"/>
          <w:sz w:val="24"/>
          <w:szCs w:val="24"/>
        </w:rPr>
        <w:lastRenderedPageBreak/>
        <w:t>кого</w:t>
      </w:r>
      <w:r w:rsidR="006E2C00">
        <w:rPr>
          <w:rFonts w:ascii="Times New Roman" w:eastAsia="Times New Roman" w:hAnsi="Times New Roman" w:cs="Times New Roman"/>
          <w:color w:val="000000"/>
          <w:sz w:val="24"/>
          <w:szCs w:val="24"/>
        </w:rPr>
        <w:t>-</w:t>
      </w:r>
      <w:r w:rsidRPr="00C63078">
        <w:rPr>
          <w:rFonts w:ascii="Times New Roman" w:eastAsia="Times New Roman" w:hAnsi="Times New Roman" w:cs="Times New Roman"/>
          <w:color w:val="000000"/>
          <w:sz w:val="24"/>
          <w:szCs w:val="24"/>
        </w:rPr>
        <w:t xml:space="preserve">нибудь в этом зале могло зародиться такое желание. Но если, вопреки моей уверенности, такие </w:t>
      </w:r>
      <w:r w:rsidR="006E2C00" w:rsidRPr="00C63078">
        <w:rPr>
          <w:rFonts w:ascii="Times New Roman" w:eastAsia="Times New Roman" w:hAnsi="Times New Roman" w:cs="Times New Roman"/>
          <w:color w:val="000000"/>
          <w:sz w:val="24"/>
          <w:szCs w:val="24"/>
        </w:rPr>
        <w:t>все,</w:t>
      </w:r>
      <w:r w:rsidRPr="00C63078">
        <w:rPr>
          <w:rFonts w:ascii="Times New Roman" w:eastAsia="Times New Roman" w:hAnsi="Times New Roman" w:cs="Times New Roman"/>
          <w:color w:val="000000"/>
          <w:sz w:val="24"/>
          <w:szCs w:val="24"/>
        </w:rPr>
        <w:t xml:space="preserve"> же найдутся, то их возражения должны быть аргументированы на уровне доказательств науки, без ссылок на свой личный вкус и опыт и высказаны на этом нашем собрании вот с этой трибуны, а не после него, где-то в кулуарах, за кулисами.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Из </w:t>
      </w:r>
      <w:r w:rsidR="006E2C00" w:rsidRPr="00C63078">
        <w:rPr>
          <w:rFonts w:ascii="Times New Roman" w:eastAsia="Times New Roman" w:hAnsi="Times New Roman" w:cs="Times New Roman"/>
          <w:color w:val="000000"/>
          <w:sz w:val="24"/>
          <w:szCs w:val="24"/>
        </w:rPr>
        <w:t>заслушанного</w:t>
      </w:r>
      <w:r w:rsidRPr="00C63078">
        <w:rPr>
          <w:rFonts w:ascii="Times New Roman" w:eastAsia="Times New Roman" w:hAnsi="Times New Roman" w:cs="Times New Roman"/>
          <w:color w:val="000000"/>
          <w:sz w:val="24"/>
          <w:szCs w:val="24"/>
        </w:rPr>
        <w:t xml:space="preserve"> доклада и заключений учёных ясно видно, это проходит через них красной нитью, что регресс нашей немецкой овчарки, приведший породу к такому тяжёлому состоянию, является следствием ряда причин, как организационного, так и зоотехнического порядка. Поэтому и меры, которые должны быть приняты для оздоровления породы, неизбежно коснутся обеих сторон вопроса - и организационной и зоотехнической.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Собрались мы здесь, разумеется, не только для того, чтобы прослушать доклад и разъехаться по своим клубам. Основной целью этого сбора является подробное обсуждение создавшегося положения в селекционной работе с немецкой овчаркой в клубах Украины, в уяснении всей серьёзности этого положения и в принятии конструктивного решения о мерах, </w:t>
      </w:r>
      <w:r w:rsidR="006E2C00" w:rsidRPr="00C63078">
        <w:rPr>
          <w:rFonts w:ascii="Times New Roman" w:eastAsia="Times New Roman" w:hAnsi="Times New Roman" w:cs="Times New Roman"/>
          <w:color w:val="000000"/>
          <w:sz w:val="24"/>
          <w:szCs w:val="24"/>
        </w:rPr>
        <w:t>способных</w:t>
      </w:r>
      <w:r w:rsidRPr="00C63078">
        <w:rPr>
          <w:rFonts w:ascii="Times New Roman" w:eastAsia="Times New Roman" w:hAnsi="Times New Roman" w:cs="Times New Roman"/>
          <w:color w:val="000000"/>
          <w:sz w:val="24"/>
          <w:szCs w:val="24"/>
        </w:rPr>
        <w:t xml:space="preserve"> ликвидировать такие пороки в породе, как, практически, </w:t>
      </w:r>
      <w:r w:rsidR="006E2C00" w:rsidRPr="00C63078">
        <w:rPr>
          <w:rFonts w:ascii="Times New Roman" w:eastAsia="Times New Roman" w:hAnsi="Times New Roman" w:cs="Times New Roman"/>
          <w:color w:val="000000"/>
          <w:sz w:val="24"/>
          <w:szCs w:val="24"/>
        </w:rPr>
        <w:t>всеобщее</w:t>
      </w:r>
      <w:r w:rsidRPr="00C63078">
        <w:rPr>
          <w:rFonts w:ascii="Times New Roman" w:eastAsia="Times New Roman" w:hAnsi="Times New Roman" w:cs="Times New Roman"/>
          <w:color w:val="000000"/>
          <w:sz w:val="24"/>
          <w:szCs w:val="24"/>
        </w:rPr>
        <w:t xml:space="preserve"> породнение поголовья и поражение его генами крипторхизма, т-е. о том, как, по какому пути дальше вести селекционно-племенную работу с овчаркой, работу, </w:t>
      </w:r>
      <w:r w:rsidR="006E2C00" w:rsidRPr="00C63078">
        <w:rPr>
          <w:rFonts w:ascii="Times New Roman" w:eastAsia="Times New Roman" w:hAnsi="Times New Roman" w:cs="Times New Roman"/>
          <w:color w:val="000000"/>
          <w:sz w:val="24"/>
          <w:szCs w:val="24"/>
        </w:rPr>
        <w:t>рассчитанную</w:t>
      </w:r>
      <w:r w:rsidRPr="00C63078">
        <w:rPr>
          <w:rFonts w:ascii="Times New Roman" w:eastAsia="Times New Roman" w:hAnsi="Times New Roman" w:cs="Times New Roman"/>
          <w:color w:val="000000"/>
          <w:sz w:val="24"/>
          <w:szCs w:val="24"/>
        </w:rPr>
        <w:t xml:space="preserve"> далеко не на один год.</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это и нацелены предложения, сделанные нами в этом докладе, которые я позволю себе доложить вам.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Начнем с вопросов организационных. О кадрах по служебному собаководству.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Вопрос о кадрах специалистов по служебному собаководству (инструкторы, судьи)в клубах Украины стоит очень серьёзно. Все клубы,</w:t>
      </w:r>
      <w:r w:rsidR="006E2C00">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без исключения, испытывают острую нужду в капитально подготовленных, квалифицированных судьях и знающих дело общественных инструкторах служебного собаководства, так как специалисты обоих этих профилей нигде и никем по программам ДОСААФ на Украине давно не готовятся.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Мы здесь все или почти все судьи, ведем профессиональный разговор о делах в служебном собаководстве, о самих себе и потому позволительно будет высказать несколько критических замечаний, на которые не нужно обижаться, хотя, по правде говоря, мало, кто любит критику. Я не ошибусь, если скажу, что в Республиканской коллегии судей только два человека имеют курсовую подготовку по программе, утвержденной ЦК ДОСААФ СССР. Это - Л.С.Соколинский и И.С.Краснов. Большинству же звания судей присваивались областными и городскими комитетами, вопреки элементарным требованиям "Положения", без всякой подготовки. Иллюстрацией к сказанному является, к примеру, присвоение Днепродзержинским городским комитетом ДОСААФ звание судьи т.Букмарёву, не имеющему подготовки для получения такого звания. И Букмарёв, по крайней мере, уже два года судит на выставках. Как судит - это другой вопрос, но отчетов о своей работе не представляет и, конечно, не пишет. Да от него никто эти отчёты и не требует.</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Проще всего критиковать мало кому известного Букмарёва, к тому же, на совещании не присутствующего. Пожалуй, более уместно, хоть и нелицеприятно, сказать о том, что и более популярные на Украине судьи зачастую не утруждают себя представлением, а значит и составлением отчетов по экспертизе. Например, судья Республиканской категории Ю.В.Овоц три года подряд судил в Днепродзержинске и ни разу не составил отчёта. Так же и в Никополе. Тем жe грешит и ещё один cyдья из того же Днепропетровска и тоже Республиканской категории - ???Г.Ф. Старается подражать им и судья Бурдалёв. А судьи Донецкого клуба Бровченко и Талалаев, нигде и никогда не учившиеся, судят, надо прямо сказать, лихо и отчётов об экспертизе, конечно, не пишут, так как это выше их возможностей. Да и М.М.Блох, получивший звание судьи I категории без должной подготовки на каких бы то ни было курсах, на выставках судит, а отчетов тоже нe представляет и не известно пишет ли он их.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Так обстоит дело с отчётом, в частности, по выставке 1973 года в Кривом Роге. Я еще раз прошу товарищей трезво отнестись к высказанным здесь мною критическим замечаниям, не принимать их, как личную обиду, тем более. что список таких судей , можно было бы продолжать и значительно. Лучше не допускать впредь таких грубых ничем не оправданных профессиональных нарушений.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Наконец, заслуживает серьёзного внимания ещё один вопиющий факт. Это одновременное присвоение в Донецке, чуть ли, не двадцати собаководам звания "судья", хотя нужной подготовки, разносторонних знаний, необходимых судье, у них заведомо нет, кроме как для судейства военизированных состязаний. Не спорю, может быть среди них есть и талантливые лица, но не все же 100%! При всём том, судье, кроме таланта нужны и не малые знания. И по какой бы линии им не присваивалось звание, они судьи и они пойдут, если eщe не пошли, судить в ринге экстерьер. Вот с чего начинается произвол и анархия в служебном собаководстве, наносящее ему огромный вред. И здесь решающее слово по наведению порядка остаётся за руководством ЦК ДОСААФ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Нет сомнения, что ни в каком другом виде спорта Обкомы ДОСААФ не позволят себе такого безответственного отношения к присвоению судейских званий. Служебное собаководство, почему-то, является исключение.</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Только серьёзное и одновременно срочное решение стержневого вопроса для служебного собаководства Украины - подготовки кадров, может </w:t>
      </w:r>
      <w:r w:rsidR="006E2C00" w:rsidRPr="00C63078">
        <w:rPr>
          <w:rFonts w:ascii="Times New Roman" w:eastAsia="Times New Roman" w:hAnsi="Times New Roman" w:cs="Times New Roman"/>
          <w:color w:val="000000"/>
          <w:sz w:val="24"/>
          <w:szCs w:val="24"/>
        </w:rPr>
        <w:t>решительно</w:t>
      </w:r>
      <w:r w:rsidRPr="00C63078">
        <w:rPr>
          <w:rFonts w:ascii="Times New Roman" w:eastAsia="Times New Roman" w:hAnsi="Times New Roman" w:cs="Times New Roman"/>
          <w:color w:val="000000"/>
          <w:sz w:val="24"/>
          <w:szCs w:val="24"/>
        </w:rPr>
        <w:t xml:space="preserve"> поднять общий уровень культуры собаководства и быстро ликвидировать многие узкие места в работе с овчаркой. Но, повторяю, для этого судьи должны иметь солидную подготовку, полученную на курсах и определённое чувство общественной ответственности за выполняемую ими общественную работу.</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С целью ускорения подготовки судей по служебному собаководству, без снижения ее качества, минуя курсы по подготовке инструкторов по служебному собаководству, считать необходимым и просить ЦК ДОСААФ УССР организовать курсы заочной подготовки двух </w:t>
      </w:r>
      <w:r w:rsidR="006E2C00" w:rsidRPr="00C63078">
        <w:rPr>
          <w:rFonts w:ascii="Times New Roman" w:eastAsia="Times New Roman" w:hAnsi="Times New Roman" w:cs="Times New Roman"/>
          <w:color w:val="000000"/>
          <w:sz w:val="24"/>
          <w:szCs w:val="24"/>
        </w:rPr>
        <w:t>профилей</w:t>
      </w:r>
      <w:r w:rsidRPr="00C63078">
        <w:rPr>
          <w:rFonts w:ascii="Times New Roman" w:eastAsia="Times New Roman" w:hAnsi="Times New Roman" w:cs="Times New Roman"/>
          <w:color w:val="000000"/>
          <w:sz w:val="24"/>
          <w:szCs w:val="24"/>
        </w:rPr>
        <w:t>:</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1)Республиканские заочные курсы по программе общего собаководства, с четырёхмесячным сроком обучения для подготовки кандидатов на курсы судей по служебному собаководству. Отбор слушателей на эти курсы проводить согласно "Положения о судьях и коллегиях судей по служебному собаководству в </w:t>
      </w:r>
      <w:r w:rsidR="006E2C00" w:rsidRPr="00C63078">
        <w:rPr>
          <w:rFonts w:ascii="Times New Roman" w:eastAsia="Times New Roman" w:hAnsi="Times New Roman" w:cs="Times New Roman"/>
          <w:color w:val="000000"/>
          <w:sz w:val="24"/>
          <w:szCs w:val="24"/>
        </w:rPr>
        <w:t>организациях</w:t>
      </w:r>
      <w:r w:rsidRPr="00C63078">
        <w:rPr>
          <w:rFonts w:ascii="Times New Roman" w:eastAsia="Times New Roman" w:hAnsi="Times New Roman" w:cs="Times New Roman"/>
          <w:color w:val="000000"/>
          <w:sz w:val="24"/>
          <w:szCs w:val="24"/>
        </w:rPr>
        <w:t xml:space="preserve"> ДОСААФ" по разнарядке Республиканской Федерации служебного собаководства.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любом клубе, где есть для этого условия, провести для слушателей курсов два трехдневных сбора: один - установочный, в начале и второй - экзаменационный, по окончании курсов.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Начало занятий 1-го августа 1974 года.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2) Pecпубликанские курсы заочного обучения судей по служебному собаководству ;ДОСААФ по 180-200 часовой программе в годичный срок, с проведением на протяжении года в помощь курсантам-заочникам четырех сборов для отработки узловых теоретических вопросов племенного разведения и практической работы в рингах и на дрессировочных площадках.</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Курсы комплектуются из числа успешно окончивших заочные подготовительные курсы. Начало занятий 1 января 1975 года.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Федерации служебного собаководства (учебно-методической комиссии) разработать положение и программы заочных курсов.</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Всем судьям по служебному собаководству, независимо от присвоенной категории, с целью повышения квалификации пройти обязательные заочные курсы переподготовки по той же программе и в тот же срок.</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Судей, не прошедших переподготовку, к судейству на выставках не допускать.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Коллегии судей Pecпубликанской Федерации взять под свой контроль работу судейского аппарата, как на областных, так и на городских выставках, назначать на них судей не по географическому признаку, а исходя из соображений целесообразности: </w:t>
      </w:r>
      <w:r w:rsidRPr="00C63078">
        <w:rPr>
          <w:rFonts w:ascii="Times New Roman" w:eastAsia="Times New Roman" w:hAnsi="Times New Roman" w:cs="Times New Roman"/>
          <w:color w:val="000000"/>
          <w:sz w:val="24"/>
          <w:szCs w:val="24"/>
        </w:rPr>
        <w:lastRenderedPageBreak/>
        <w:t>квалификация , деловые качества судьи, обязательное участие его в ведении племенной работы в одном из клубов УССР и т.п.</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Строго требовать от всех судей представления отчётов в установленные сроки. Судей, не представляющих отчёты, к судейству на выставках не допускать и применять к ним предусмотренные меры воспитательного воздействия.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Коллегии судей ycтановить обязательное рецензирование судейских отчётов, как одного из действенных методов с одной стороны - изучения квалификации кадров и с другой - совершенствования и углубления их знании.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В целях </w:t>
      </w:r>
      <w:r w:rsidR="006E2C00" w:rsidRPr="00C63078">
        <w:rPr>
          <w:rFonts w:ascii="Times New Roman" w:eastAsia="Times New Roman" w:hAnsi="Times New Roman" w:cs="Times New Roman"/>
          <w:color w:val="000000"/>
          <w:sz w:val="24"/>
          <w:szCs w:val="24"/>
        </w:rPr>
        <w:t>исправления</w:t>
      </w:r>
      <w:r w:rsidRPr="00C63078">
        <w:rPr>
          <w:rFonts w:ascii="Times New Roman" w:eastAsia="Times New Roman" w:hAnsi="Times New Roman" w:cs="Times New Roman"/>
          <w:color w:val="000000"/>
          <w:sz w:val="24"/>
          <w:szCs w:val="24"/>
        </w:rPr>
        <w:t xml:space="preserve"> и не повторения серьёзных ошибок, допущенных в работе с немецкой овчаркой в клубах служебного собаководства, запретить руководить селекционно--племенной работой в клубах лицам, не имеющим специальной биологической подготовки, полученной в соответствующих учебных заведениях (высших и средних), или не окончивших курсов по подготовке cyдей ДОСААФ по программе "Положения о племенной работе". Племенная работа- дело сложное, требующее для правильного ее ведения специальных знаний на соответствующем уровне науке. Руководство этой работой людьми не подготовленными,</w:t>
      </w:r>
      <w:r w:rsidR="006E2C00">
        <w:rPr>
          <w:rFonts w:ascii="Times New Roman" w:eastAsia="Times New Roman" w:hAnsi="Times New Roman" w:cs="Times New Roman"/>
          <w:color w:val="000000"/>
          <w:sz w:val="24"/>
          <w:szCs w:val="24"/>
        </w:rPr>
        <w:t xml:space="preserve"> </w:t>
      </w:r>
      <w:r w:rsidRPr="00C63078">
        <w:rPr>
          <w:rFonts w:ascii="Times New Roman" w:eastAsia="Times New Roman" w:hAnsi="Times New Roman" w:cs="Times New Roman"/>
          <w:color w:val="000000"/>
          <w:sz w:val="24"/>
          <w:szCs w:val="24"/>
        </w:rPr>
        <w:t>опирающимися лишь на собственное разумение и личный вкус, всегда приводило и не может не привести к тяжелым для дела последствиям.</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Вопросы зоотехнического характера.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Что касается крипторхизма , даже если не полной ликвидации гена в популяции, то хотя бы сокращения распространения его, то наиболее заманчивым является метод, примененный англичанами, а затем и американцами, когда они всё племенное поголовье немецких овчарок </w:t>
      </w:r>
      <w:r w:rsidR="006E2C00" w:rsidRPr="00C63078">
        <w:rPr>
          <w:rFonts w:ascii="Times New Roman" w:eastAsia="Times New Roman" w:hAnsi="Times New Roman" w:cs="Times New Roman"/>
          <w:color w:val="000000"/>
          <w:sz w:val="24"/>
          <w:szCs w:val="24"/>
        </w:rPr>
        <w:t>правели</w:t>
      </w:r>
      <w:r w:rsidRPr="00C63078">
        <w:rPr>
          <w:rFonts w:ascii="Times New Roman" w:eastAsia="Times New Roman" w:hAnsi="Times New Roman" w:cs="Times New Roman"/>
          <w:color w:val="000000"/>
          <w:sz w:val="24"/>
          <w:szCs w:val="24"/>
        </w:rPr>
        <w:t xml:space="preserve"> через , так называемую, генетическую коллекцию и получили блестящие результаты. И быстро и радикально. В наших условиях, к сожалению, этот метод не применим. И не потому, что нам не по силам быстро создать эту генетическую коллекцию. Готовая коллекция гомозиготнейших собак окружает нас. Таких </w:t>
      </w:r>
      <w:r w:rsidR="006E2C00" w:rsidRPr="00C63078">
        <w:rPr>
          <w:rFonts w:ascii="Times New Roman" w:eastAsia="Times New Roman" w:hAnsi="Times New Roman" w:cs="Times New Roman"/>
          <w:color w:val="000000"/>
          <w:sz w:val="24"/>
          <w:szCs w:val="24"/>
        </w:rPr>
        <w:t>овчарок</w:t>
      </w:r>
      <w:r w:rsidRPr="00C63078">
        <w:rPr>
          <w:rFonts w:ascii="Times New Roman" w:eastAsia="Times New Roman" w:hAnsi="Times New Roman" w:cs="Times New Roman"/>
          <w:color w:val="000000"/>
          <w:sz w:val="24"/>
          <w:szCs w:val="24"/>
        </w:rPr>
        <w:t xml:space="preserve"> в наших клубах более, чем достаточно. Не применим он потому , что эта мера, попутно, вызвала бы резкое сокращение воспроизводства собак и поставила бы под угрозу своевременное и в потребном количестве снабжение собаками Вооруженных Сил страны и других ведомств народного хозяйства. Пойти на это в массовом масштабе мы само собой </w:t>
      </w:r>
      <w:r w:rsidR="006E2C00" w:rsidRPr="00C63078">
        <w:rPr>
          <w:rFonts w:ascii="Times New Roman" w:eastAsia="Times New Roman" w:hAnsi="Times New Roman" w:cs="Times New Roman"/>
          <w:color w:val="000000"/>
          <w:sz w:val="24"/>
          <w:szCs w:val="24"/>
        </w:rPr>
        <w:t>разумеется,</w:t>
      </w:r>
      <w:r w:rsidRPr="00C63078">
        <w:rPr>
          <w:rFonts w:ascii="Times New Roman" w:eastAsia="Times New Roman" w:hAnsi="Times New Roman" w:cs="Times New Roman"/>
          <w:color w:val="000000"/>
          <w:sz w:val="24"/>
          <w:szCs w:val="24"/>
        </w:rPr>
        <w:t xml:space="preserve"> не можем. Поэтому мы вынуждены искать, в аспекте рекомендации науки, иные пути, принимать другие меры борьбы с крипторхизизм , правда, не такие эффективные и быстро действующие, как метод генетической коллекции. Иных возмо</w:t>
      </w:r>
      <w:r w:rsidR="006E2C00">
        <w:rPr>
          <w:rFonts w:ascii="Times New Roman" w:eastAsia="Times New Roman" w:hAnsi="Times New Roman" w:cs="Times New Roman"/>
          <w:color w:val="000000"/>
          <w:sz w:val="24"/>
          <w:szCs w:val="24"/>
        </w:rPr>
        <w:t>жно</w:t>
      </w:r>
      <w:r w:rsidRPr="00C63078">
        <w:rPr>
          <w:rFonts w:ascii="Times New Roman" w:eastAsia="Times New Roman" w:hAnsi="Times New Roman" w:cs="Times New Roman"/>
          <w:color w:val="000000"/>
          <w:sz w:val="24"/>
          <w:szCs w:val="24"/>
        </w:rPr>
        <w:t>стей у нас нет. При этом мы исходим из того реалистического положения, что крипторхизм свойственен, в той или иной степени, всем видам сельскохозяйственных животных и даже человеку. Основной задачей в этом плане надо считать, на данном этапе состояния у нас в стране служебного собаководства, умелое ведение селекционной работы и восстанавливать породу с наименьшими , хоть и неизбежными , для неё потерями.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Из мер зоотехнического порядка, направленных на борьбу с крипторхизмом, мы остановимся на немногих, только основных, принципиальных. Но раньше следует отметить , что никакие, самые блестящие и талантливо составленные планы не помогут, если в клубах не будет установлена твердая дисциплина вообще и в ведении племенной работы, в особенности. Нужно неукоснительное выполнение всех, связанных с ней, положений ЦК ДОСААФ СССР и данных в развитие их указаний ЦK ДОСААФ УССР. Без дисциплины, любые решения и планы останутся не более, как клочком бумаги.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Из конкретных мер отметим следующие :</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1) В течение 1974 года провести поголовную классификацию всех племенных собак породы немецкая овчарка отечественного происхождения и распределить их, после генеалогического анализа, по двум классам, по двум группам: на группу "А" и группу "Б". В группу "А" войдут только те собаки, происхождение которых свободно от кличек крипторхов, то есть условно свободно от гена крипторхизма. Во вторую группу, "Б", попадут все остальные собаки с кличками крипторхов в происхождении.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К группе "А" механически причисляется и собаки, завезенные из ГДР, так как их родословные заведомо свободны от собак с кличками крипторхов в происхождении. Родословные собак каждой группы должны иметь заметные внешние различия.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Начиная с плана разведения на 1975 год, т.е. с октября 1974года, вся племенная работа в группе "А" и работа по размножению собак в группе "Б" должны вестись изолированно одна от другой и только внутри каждой группы. Основной задачей работы в группе "А" должно быть воспроизводство полноценного племенного поголовья, в пер</w:t>
      </w:r>
      <w:r w:rsidR="006E2C00">
        <w:rPr>
          <w:rFonts w:ascii="Times New Roman" w:eastAsia="Times New Roman" w:hAnsi="Times New Roman" w:cs="Times New Roman"/>
          <w:color w:val="000000"/>
          <w:sz w:val="24"/>
          <w:szCs w:val="24"/>
        </w:rPr>
        <w:t>в</w:t>
      </w:r>
      <w:r w:rsidRPr="00C63078">
        <w:rPr>
          <w:rFonts w:ascii="Times New Roman" w:eastAsia="Times New Roman" w:hAnsi="Times New Roman" w:cs="Times New Roman"/>
          <w:color w:val="000000"/>
          <w:sz w:val="24"/>
          <w:szCs w:val="24"/>
        </w:rPr>
        <w:t>ую очередь, для комплектования клубов служебного собаководства УССР и постепенной полной замены ими собак группы "Б". Работа с группой "Б" должна ограничиваться поставками этих собак ведомствам, для служебного применения.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План разведения на собак группы "А" должен составляться Республиканской Федерацией централизованно, независимо от того, в каком клубе зарегистрированы эта собаки и быть единым и обязательным для всех клубов Украины.</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Планы разведения на собак группы "Б" составляются клубами.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 xml:space="preserve">Нa первый взгляд эта система может показаться мероприятием громоздким и, едва ли </w:t>
      </w:r>
      <w:r w:rsidR="006E2C00" w:rsidRPr="00C63078">
        <w:rPr>
          <w:rFonts w:ascii="Times New Roman" w:eastAsia="Times New Roman" w:hAnsi="Times New Roman" w:cs="Times New Roman"/>
          <w:color w:val="000000"/>
          <w:sz w:val="24"/>
          <w:szCs w:val="24"/>
        </w:rPr>
        <w:t>осуществимым</w:t>
      </w:r>
      <w:r w:rsidRPr="00C63078">
        <w:rPr>
          <w:rFonts w:ascii="Times New Roman" w:eastAsia="Times New Roman" w:hAnsi="Times New Roman" w:cs="Times New Roman"/>
          <w:color w:val="000000"/>
          <w:sz w:val="24"/>
          <w:szCs w:val="24"/>
        </w:rPr>
        <w:t>. Фактически же , как раз наоборот: просто и целенаправленно, тем более, что собак группы "А", как вы слышали в докладе, пока в клубах не так уж и много и сосредоточены они, в основном, в Днепропетровской области. А есть клубы, где их вообще нет.</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И здесь особняком стоит Одесский клуб. Неполным генеалогическим анализом /за отсутствием подробных клубных документов о происхождении/ выявлена довольно значительная группа сук Одесского клуба, которых надлежит, по-видимому, включить в группу "А", но только после углублённого анализа с использованием клубных документов о их происхождении, подробного описания их экстерьера и отбора, пригодных для племенного использования. Для этого целесообразно командировать в Одесский клуб судью, способного выполнить все эти задачи.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С 1-го января I975 года начать запись собак в "Родословную книгу немецких овчарок УССР" (РКНОУ), без которой немыслима в культурном животноводстве никакая работа ни с одним видом животных. В "РКНОУ" должны записываться все немецкие овчарки только группы"А". Порядок и техника записи будут даны в "Положении о РКНОУ" и приложениях к нему, которые надлежит составить и утвердить у руководства ЦК ДОСААФ УССР до 1-го января 1975 года.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До 1-го января 1975 года провести генеалогическое районирование поголовья группы "А" по клубам республики и, в соответствии с этим, централизованно комплектовать клубы щенками соответствующего генеалогического направления. Централизованный план распределения щенков группы "А", утвержденный Президиумом Федерации, обязателен для исполнения клубами.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Централизованно распределяя щенков по клубам Украины, с учетом потребности, в первую очередь, клуба производящего, сохранить от обезличивания единственную племенную базу группы "А" на Украине в Днепропетровском клубе, путем рационального её использования.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целях поголовного обследования всего приплода в группе "А", в частности, молодых кобелей на крипторхизм, родословные карточки на щенков в тридцатидневном возрасте не выдавать, начиная с пометов по плану разведения на 1975 год. Взамен родословных выдавать временные справки на специальных бланках, установленной формы, с перечнем всех данных на щенка, перечисленных в родословной карточке, но с одним рядом предков, скрепленные подписями заводчика и начальника клуба и клубной печатью. По достижении щенками 8-9 месячного возраста после обследования их на дисплазию, а кобелей, кроме того, на крипторхизм, временные справки обмениваются на родословные карточки.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На кобелей крипторхов родословные карточки не выдаются.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Временные справки действительны до двенадцатимесячного возраста собаки.</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lastRenderedPageBreak/>
        <w:t>Исключить из племенного разведения в группе "А" собак (кобелей и сук) с признаками, сопутствующими крипторхизму, такими, как неполнозубость (за исключением первого премоляра), у сук, при оценке "хорошо" рост, превышающий стандартный.</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Упорядочить племенное использование кобелей, завезенных из-за рубежа:</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а) завезенных кобелей использовать (вязать) только с суками группы "А";</w:t>
      </w:r>
      <w:r w:rsidRPr="00C63078">
        <w:rPr>
          <w:rFonts w:ascii="Times New Roman" w:eastAsia="Times New Roman" w:hAnsi="Times New Roman" w:cs="Times New Roman"/>
          <w:color w:val="000000"/>
          <w:sz w:val="24"/>
          <w:szCs w:val="24"/>
        </w:rPr>
        <w:br/>
        <w:t>б) в имевших место случаях сведения завезенных кобелей с суками группы "Б", помет целиком относить только к группе "Б".</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 связи с прекращением ЗОООБЪЕДИНЕНИЕМ завоза в 1974 году щенков породы немецкая овчарка, просить руководство ЦК ДОСААФ УССР обратиться в ПРОДИНТОРГ с просьбой обязать ЗОООБЪЕДИНЕНИЕ возобновить с 1975 года завоз щенков немецких овчарок из ГДР и, по возможности, из ЧССР и ПНР.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Заканчивая свой раздел доклада, я хочу сказать, что каждый из присутствующих здесь должен понять меру своей ответственности за судьбу породы, за дальнейшее развитие служебного собаководства в клубах УССР.</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color w:val="000000"/>
          <w:sz w:val="24"/>
          <w:szCs w:val="24"/>
        </w:rPr>
        <w:t>Все решения, которые будут приняты по этому докладу, по утверждении их руководством ЦК ДОСААФ УССР, приобретут силу обязательных, что гарантирует их реализацию. Эти решения можно осуществить легко, хотя, быть может и не так быстро, как этого хотелось бы, но для этого необходимо, чтобы такие основные органы Федерации, как коллегия судей, Комиссия племенного разведения собак, комиссия учебно-методическая, более двух лет пребывающие в состоянии полного бездействия, наконец обрели свое место в системе служебного собаководства и начали работать.</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noProof/>
          <w:color w:val="000000"/>
          <w:sz w:val="24"/>
          <w:szCs w:val="24"/>
        </w:rPr>
        <w:drawing>
          <wp:inline distT="0" distB="0" distL="0" distR="0">
            <wp:extent cx="1266825" cy="619125"/>
            <wp:effectExtent l="19050" t="0" r="9525" b="0"/>
            <wp:docPr id="6" name="Рисунок 6" descr="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5.jpg"/>
                    <pic:cNvPicPr>
                      <a:picLocks noChangeAspect="1" noChangeArrowheads="1"/>
                    </pic:cNvPicPr>
                  </pic:nvPicPr>
                  <pic:blipFill>
                    <a:blip r:embed="rId12" cstate="print"/>
                    <a:srcRect/>
                    <a:stretch>
                      <a:fillRect/>
                    </a:stretch>
                  </pic:blipFill>
                  <pic:spPr bwMode="auto">
                    <a:xfrm>
                      <a:off x="0" y="0"/>
                      <a:ext cx="1266825" cy="619125"/>
                    </a:xfrm>
                    <a:prstGeom prst="rect">
                      <a:avLst/>
                    </a:prstGeom>
                    <a:noFill/>
                    <a:ln w="9525">
                      <a:noFill/>
                      <a:miter lim="800000"/>
                      <a:headEnd/>
                      <a:tailEnd/>
                    </a:ln>
                  </pic:spPr>
                </pic:pic>
              </a:graphicData>
            </a:graphic>
          </wp:inline>
        </w:drawing>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Пленум Федерации служебного собаководства СССР в декабре 1974 года постановил:</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1. Категорически запретить всем клубам использовать в разведении немецких овчарок зарубежного происхождения.</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2 . Дисквалифицировать судей Всесоюзной категории тт. Степанова и Орловскую.</w:t>
      </w:r>
    </w:p>
    <w:p w:rsidR="00783ADD" w:rsidRPr="00C63078" w:rsidRDefault="00783ADD" w:rsidP="00C63078">
      <w:pPr>
        <w:spacing w:after="0" w:line="240" w:lineRule="auto"/>
        <w:ind w:firstLine="709"/>
        <w:jc w:val="both"/>
        <w:rPr>
          <w:rFonts w:ascii="Times New Roman" w:eastAsia="Times New Roman" w:hAnsi="Times New Roman" w:cs="Times New Roman"/>
          <w:color w:val="000000"/>
          <w:sz w:val="24"/>
          <w:szCs w:val="24"/>
        </w:rPr>
      </w:pPr>
      <w:r w:rsidRPr="00C63078">
        <w:rPr>
          <w:rFonts w:ascii="Times New Roman" w:eastAsia="Times New Roman" w:hAnsi="Times New Roman" w:cs="Times New Roman"/>
          <w:b/>
          <w:bCs/>
          <w:color w:val="000000"/>
          <w:sz w:val="24"/>
          <w:szCs w:val="24"/>
        </w:rPr>
        <w:t>3. Изъять из клубов вредную, дезорганизующую брошюру "Состояние породы собак немецкая овчарка в клубах ДОСААФ УССР и перспективы работы с ней".</w:t>
      </w:r>
    </w:p>
    <w:p w:rsidR="001F398E" w:rsidRPr="00C63078" w:rsidRDefault="001F398E" w:rsidP="00C63078">
      <w:pPr>
        <w:spacing w:after="0" w:line="240" w:lineRule="auto"/>
        <w:ind w:firstLine="709"/>
        <w:jc w:val="both"/>
        <w:rPr>
          <w:rFonts w:ascii="Times New Roman" w:hAnsi="Times New Roman" w:cs="Times New Roman"/>
          <w:sz w:val="24"/>
          <w:szCs w:val="24"/>
        </w:rPr>
      </w:pPr>
    </w:p>
    <w:sectPr w:rsidR="001F398E" w:rsidRPr="00C63078" w:rsidSect="00CB4594">
      <w:headerReference w:type="default"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38E" w:rsidRDefault="00CE638E" w:rsidP="00B50D6E">
      <w:pPr>
        <w:spacing w:after="0" w:line="240" w:lineRule="auto"/>
      </w:pPr>
      <w:r>
        <w:separator/>
      </w:r>
    </w:p>
  </w:endnote>
  <w:endnote w:type="continuationSeparator" w:id="0">
    <w:p w:rsidR="00CE638E" w:rsidRDefault="00CE638E" w:rsidP="00B50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07782"/>
      <w:docPartObj>
        <w:docPartGallery w:val="Page Numbers (Bottom of Page)"/>
        <w:docPartUnique/>
      </w:docPartObj>
    </w:sdtPr>
    <w:sdtContent>
      <w:p w:rsidR="00B50D6E" w:rsidRDefault="00B50D6E">
        <w:pPr>
          <w:pStyle w:val="a9"/>
          <w:jc w:val="center"/>
        </w:pPr>
        <w:fldSimple w:instr=" PAGE   \* MERGEFORMAT ">
          <w:r w:rsidR="00A8708A">
            <w:rPr>
              <w:noProof/>
            </w:rPr>
            <w:t>2</w:t>
          </w:r>
        </w:fldSimple>
      </w:p>
    </w:sdtContent>
  </w:sdt>
  <w:p w:rsidR="00B50D6E" w:rsidRDefault="00B50D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38E" w:rsidRDefault="00CE638E" w:rsidP="00B50D6E">
      <w:pPr>
        <w:spacing w:after="0" w:line="240" w:lineRule="auto"/>
      </w:pPr>
      <w:r>
        <w:separator/>
      </w:r>
    </w:p>
  </w:footnote>
  <w:footnote w:type="continuationSeparator" w:id="0">
    <w:p w:rsidR="00CE638E" w:rsidRDefault="00CE638E" w:rsidP="00B50D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6A1" w:rsidRPr="00BE06A1" w:rsidRDefault="00BE06A1" w:rsidP="00BE06A1">
    <w:pPr>
      <w:pStyle w:val="a7"/>
      <w:jc w:val="right"/>
      <w:rPr>
        <w:rFonts w:ascii="Times New Roman" w:hAnsi="Times New Roman" w:cs="Times New Roman"/>
        <w:sz w:val="28"/>
        <w:szCs w:val="28"/>
      </w:rPr>
    </w:pPr>
    <w:hyperlink r:id="rId1" w:history="1">
      <w:r w:rsidRPr="00BE06A1">
        <w:rPr>
          <w:rStyle w:val="ab"/>
          <w:rFonts w:ascii="Times New Roman" w:hAnsi="Times New Roman" w:cs="Times New Roman"/>
          <w:sz w:val="28"/>
          <w:szCs w:val="28"/>
        </w:rPr>
        <w:t>http://bullt.ucoz.ru</w:t>
      </w:r>
    </w:hyperlink>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783ADD"/>
    <w:rsid w:val="001F398E"/>
    <w:rsid w:val="002D2E2A"/>
    <w:rsid w:val="00326DE3"/>
    <w:rsid w:val="006D76D0"/>
    <w:rsid w:val="006E2C00"/>
    <w:rsid w:val="006F2303"/>
    <w:rsid w:val="00783ADD"/>
    <w:rsid w:val="00831BC3"/>
    <w:rsid w:val="008F2AE5"/>
    <w:rsid w:val="00A10CF6"/>
    <w:rsid w:val="00A8708A"/>
    <w:rsid w:val="00AD62FA"/>
    <w:rsid w:val="00B50D6E"/>
    <w:rsid w:val="00BE06A1"/>
    <w:rsid w:val="00C63078"/>
    <w:rsid w:val="00CB4594"/>
    <w:rsid w:val="00CE638E"/>
    <w:rsid w:val="00DB7C86"/>
    <w:rsid w:val="00E47BB7"/>
    <w:rsid w:val="00F569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5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83A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83ADD"/>
  </w:style>
  <w:style w:type="paragraph" w:styleId="a4">
    <w:name w:val="Balloon Text"/>
    <w:basedOn w:val="a"/>
    <w:link w:val="a5"/>
    <w:uiPriority w:val="99"/>
    <w:semiHidden/>
    <w:unhideWhenUsed/>
    <w:rsid w:val="00783A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83ADD"/>
    <w:rPr>
      <w:rFonts w:ascii="Tahoma" w:hAnsi="Tahoma" w:cs="Tahoma"/>
      <w:sz w:val="16"/>
      <w:szCs w:val="16"/>
    </w:rPr>
  </w:style>
  <w:style w:type="table" w:styleId="a6">
    <w:name w:val="Table Grid"/>
    <w:basedOn w:val="a1"/>
    <w:uiPriority w:val="59"/>
    <w:rsid w:val="00A10C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B50D6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50D6E"/>
  </w:style>
  <w:style w:type="paragraph" w:styleId="a9">
    <w:name w:val="footer"/>
    <w:basedOn w:val="a"/>
    <w:link w:val="aa"/>
    <w:uiPriority w:val="99"/>
    <w:unhideWhenUsed/>
    <w:rsid w:val="00B50D6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0D6E"/>
  </w:style>
  <w:style w:type="character" w:styleId="ab">
    <w:name w:val="Hyperlink"/>
    <w:basedOn w:val="a0"/>
    <w:uiPriority w:val="99"/>
    <w:semiHidden/>
    <w:unhideWhenUsed/>
    <w:rsid w:val="00BE06A1"/>
    <w:rPr>
      <w:color w:val="0000FF"/>
      <w:u w:val="single"/>
    </w:rPr>
  </w:style>
</w:styles>
</file>

<file path=word/webSettings.xml><?xml version="1.0" encoding="utf-8"?>
<w:webSettings xmlns:r="http://schemas.openxmlformats.org/officeDocument/2006/relationships" xmlns:w="http://schemas.openxmlformats.org/wordprocessingml/2006/main">
  <w:divs>
    <w:div w:id="205090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lo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EF214-BD95-4232-ACE3-C3061F05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34</Pages>
  <Words>15364</Words>
  <Characters>87578</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102737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Admin</cp:lastModifiedBy>
  <cp:revision>14</cp:revision>
  <dcterms:created xsi:type="dcterms:W3CDTF">2012-01-25T19:31:00Z</dcterms:created>
  <dcterms:modified xsi:type="dcterms:W3CDTF">2012-10-12T08:37:00Z</dcterms:modified>
</cp:coreProperties>
</file>